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440F0" w14:textId="77777777" w:rsidR="00395E5A" w:rsidRDefault="00395E5A">
      <w:pPr>
        <w:pStyle w:val="BodyText"/>
        <w:spacing w:before="98"/>
        <w:rPr>
          <w:sz w:val="32"/>
        </w:rPr>
      </w:pPr>
    </w:p>
    <w:p w14:paraId="239C2449" w14:textId="77777777" w:rsidR="00395E5A" w:rsidRDefault="009C5F79">
      <w:pPr>
        <w:pStyle w:val="Heading1"/>
        <w:spacing w:line="368" w:lineRule="exact"/>
      </w:pPr>
      <w:bookmarkStart w:id="0" w:name="_bookmark5"/>
      <w:bookmarkEnd w:id="0"/>
      <w:r>
        <w:rPr>
          <w:spacing w:val="-11"/>
        </w:rPr>
        <w:t>Appendix</w:t>
      </w:r>
      <w:r>
        <w:rPr>
          <w:spacing w:val="-12"/>
        </w:rPr>
        <w:t xml:space="preserve"> </w:t>
      </w:r>
      <w:r>
        <w:rPr>
          <w:spacing w:val="-10"/>
        </w:rPr>
        <w:t>C</w:t>
      </w:r>
    </w:p>
    <w:p w14:paraId="3828C9FB" w14:textId="77777777" w:rsidR="00395E5A" w:rsidRDefault="009C5F79">
      <w:pPr>
        <w:spacing w:line="368" w:lineRule="exact"/>
        <w:ind w:left="90" w:right="798"/>
        <w:jc w:val="center"/>
        <w:rPr>
          <w:rFonts w:ascii="Arial"/>
          <w:sz w:val="32"/>
        </w:rPr>
      </w:pPr>
      <w:r>
        <w:rPr>
          <w:rFonts w:ascii="Arial"/>
          <w:spacing w:val="-10"/>
          <w:sz w:val="32"/>
        </w:rPr>
        <w:t>Examples</w:t>
      </w:r>
      <w:r>
        <w:rPr>
          <w:rFonts w:ascii="Arial"/>
          <w:spacing w:val="-13"/>
          <w:sz w:val="32"/>
        </w:rPr>
        <w:t xml:space="preserve"> </w:t>
      </w:r>
      <w:r>
        <w:rPr>
          <w:rFonts w:ascii="Arial"/>
          <w:spacing w:val="-10"/>
          <w:sz w:val="32"/>
        </w:rPr>
        <w:t>of</w:t>
      </w:r>
      <w:r>
        <w:rPr>
          <w:rFonts w:ascii="Arial"/>
          <w:spacing w:val="-34"/>
          <w:sz w:val="32"/>
        </w:rPr>
        <w:t xml:space="preserve"> </w:t>
      </w:r>
      <w:r>
        <w:rPr>
          <w:rFonts w:ascii="Arial"/>
          <w:spacing w:val="-10"/>
          <w:sz w:val="32"/>
        </w:rPr>
        <w:t>Assessments</w:t>
      </w:r>
      <w:r>
        <w:rPr>
          <w:rFonts w:ascii="Arial"/>
          <w:spacing w:val="-15"/>
          <w:sz w:val="32"/>
        </w:rPr>
        <w:t xml:space="preserve"> </w:t>
      </w:r>
      <w:r>
        <w:rPr>
          <w:rFonts w:ascii="Arial"/>
          <w:spacing w:val="-10"/>
          <w:sz w:val="32"/>
        </w:rPr>
        <w:t>and</w:t>
      </w:r>
      <w:r>
        <w:rPr>
          <w:rFonts w:ascii="Arial"/>
          <w:spacing w:val="-13"/>
          <w:sz w:val="32"/>
        </w:rPr>
        <w:t xml:space="preserve"> </w:t>
      </w:r>
      <w:r>
        <w:rPr>
          <w:rFonts w:ascii="Arial"/>
          <w:spacing w:val="-10"/>
          <w:sz w:val="32"/>
        </w:rPr>
        <w:t>Indirect</w:t>
      </w:r>
      <w:r>
        <w:rPr>
          <w:rFonts w:ascii="Arial"/>
          <w:spacing w:val="-15"/>
          <w:sz w:val="32"/>
        </w:rPr>
        <w:t xml:space="preserve"> </w:t>
      </w:r>
      <w:r>
        <w:rPr>
          <w:rFonts w:ascii="Arial"/>
          <w:spacing w:val="-10"/>
          <w:sz w:val="32"/>
        </w:rPr>
        <w:t>Costs</w:t>
      </w:r>
    </w:p>
    <w:p w14:paraId="0FD96446" w14:textId="77777777" w:rsidR="00395E5A" w:rsidRDefault="00395E5A">
      <w:pPr>
        <w:pStyle w:val="BodyText"/>
        <w:spacing w:before="31"/>
        <w:rPr>
          <w:rFonts w:ascii="Arial"/>
          <w:sz w:val="32"/>
        </w:rPr>
      </w:pPr>
    </w:p>
    <w:p w14:paraId="21E88CDA" w14:textId="77777777" w:rsidR="00395E5A" w:rsidRDefault="009C5F79">
      <w:pPr>
        <w:pStyle w:val="Heading2"/>
        <w:numPr>
          <w:ilvl w:val="0"/>
          <w:numId w:val="1"/>
        </w:numPr>
        <w:tabs>
          <w:tab w:val="left" w:pos="719"/>
        </w:tabs>
        <w:spacing w:before="0"/>
        <w:ind w:left="719" w:hanging="477"/>
      </w:pPr>
      <w:r>
        <w:t>Internal</w:t>
      </w:r>
      <w:r>
        <w:rPr>
          <w:spacing w:val="-8"/>
        </w:rPr>
        <w:t xml:space="preserve"> </w:t>
      </w:r>
      <w:r>
        <w:t>Awards</w:t>
      </w:r>
      <w:r>
        <w:rPr>
          <w:spacing w:val="-8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Journaling</w:t>
      </w:r>
      <w:r>
        <w:rPr>
          <w:spacing w:val="-9"/>
        </w:rPr>
        <w:t xml:space="preserve"> </w:t>
      </w:r>
      <w:r>
        <w:rPr>
          <w:spacing w:val="-2"/>
        </w:rPr>
        <w:t>Funds</w:t>
      </w:r>
    </w:p>
    <w:p w14:paraId="71703C3E" w14:textId="77777777" w:rsidR="00395E5A" w:rsidRDefault="009C5F79">
      <w:pPr>
        <w:pStyle w:val="BodyText"/>
        <w:spacing w:before="127"/>
        <w:ind w:left="720"/>
      </w:pPr>
      <w:r>
        <w:t>An</w:t>
      </w:r>
      <w:r>
        <w:rPr>
          <w:spacing w:val="-8"/>
        </w:rPr>
        <w:t xml:space="preserve"> </w:t>
      </w:r>
      <w:r>
        <w:t>Award</w:t>
      </w:r>
      <w:r>
        <w:rPr>
          <w:spacing w:val="-7"/>
        </w:rPr>
        <w:t xml:space="preserve"> </w:t>
      </w:r>
      <w:r>
        <w:t>Program</w:t>
      </w:r>
      <w:r>
        <w:rPr>
          <w:spacing w:val="-7"/>
        </w:rPr>
        <w:t xml:space="preserve"> </w:t>
      </w:r>
      <w:r>
        <w:t>permits</w:t>
      </w:r>
      <w:r>
        <w:rPr>
          <w:spacing w:val="-7"/>
        </w:rPr>
        <w:t xml:space="preserve"> </w:t>
      </w:r>
      <w:r>
        <w:t>overhead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assessed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kept</w:t>
      </w:r>
      <w:r>
        <w:rPr>
          <w:spacing w:val="-7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awardee’s</w:t>
      </w:r>
      <w:r>
        <w:rPr>
          <w:spacing w:val="-6"/>
        </w:rPr>
        <w:t xml:space="preserve"> </w:t>
      </w:r>
      <w:r>
        <w:t>local</w:t>
      </w:r>
      <w:r>
        <w:rPr>
          <w:spacing w:val="-6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2"/>
        </w:rPr>
        <w:t>unit.</w:t>
      </w:r>
    </w:p>
    <w:p w14:paraId="79C40770" w14:textId="77777777" w:rsidR="00395E5A" w:rsidRDefault="009C5F79">
      <w:pPr>
        <w:pStyle w:val="BodyText"/>
        <w:spacing w:before="128"/>
        <w:ind w:left="720"/>
      </w:pPr>
      <w:r>
        <w:t>Assessment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based</w:t>
      </w:r>
      <w:r>
        <w:rPr>
          <w:spacing w:val="-6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actual</w:t>
      </w:r>
      <w:r>
        <w:rPr>
          <w:spacing w:val="-5"/>
        </w:rPr>
        <w:t xml:space="preserve"> </w:t>
      </w:r>
      <w:r>
        <w:t>expenses,</w:t>
      </w:r>
      <w:r>
        <w:rPr>
          <w:spacing w:val="-6"/>
        </w:rPr>
        <w:t xml:space="preserve"> </w:t>
      </w:r>
      <w:r>
        <w:t>made,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minimum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quarterly</w:t>
      </w:r>
      <w:r>
        <w:rPr>
          <w:spacing w:val="-5"/>
        </w:rPr>
        <w:t xml:space="preserve"> </w:t>
      </w:r>
      <w:r>
        <w:t>basis,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cannot</w:t>
      </w:r>
    </w:p>
    <w:p w14:paraId="705E49B2" w14:textId="77777777" w:rsidR="00395E5A" w:rsidRDefault="009C5F79">
      <w:pPr>
        <w:pStyle w:val="BodyText"/>
        <w:spacing w:before="8"/>
        <w:ind w:left="720"/>
      </w:pPr>
      <w:r>
        <w:t>exceed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Award</w:t>
      </w:r>
      <w:r>
        <w:rPr>
          <w:spacing w:val="-9"/>
        </w:rPr>
        <w:t xml:space="preserve"> </w:t>
      </w:r>
      <w:r>
        <w:t>Program’s</w:t>
      </w:r>
      <w:r>
        <w:rPr>
          <w:spacing w:val="-8"/>
        </w:rPr>
        <w:t xml:space="preserve"> </w:t>
      </w:r>
      <w:r>
        <w:t>set</w:t>
      </w:r>
      <w:r>
        <w:rPr>
          <w:spacing w:val="-9"/>
        </w:rPr>
        <w:t xml:space="preserve"> </w:t>
      </w:r>
      <w:r>
        <w:t>assessment</w:t>
      </w:r>
      <w:r>
        <w:rPr>
          <w:spacing w:val="-9"/>
        </w:rPr>
        <w:t xml:space="preserve"> </w:t>
      </w:r>
      <w:r>
        <w:rPr>
          <w:spacing w:val="-2"/>
        </w:rPr>
        <w:t>limit.</w:t>
      </w:r>
    </w:p>
    <w:p w14:paraId="6C3E3529" w14:textId="77777777" w:rsidR="00395E5A" w:rsidRDefault="00395E5A">
      <w:pPr>
        <w:pStyle w:val="BodyText"/>
        <w:spacing w:before="135"/>
      </w:pPr>
    </w:p>
    <w:p w14:paraId="298A5DB5" w14:textId="77777777" w:rsidR="00395E5A" w:rsidRDefault="009C5F79">
      <w:pPr>
        <w:pStyle w:val="Heading2"/>
        <w:numPr>
          <w:ilvl w:val="0"/>
          <w:numId w:val="1"/>
        </w:numPr>
        <w:tabs>
          <w:tab w:val="left" w:pos="719"/>
        </w:tabs>
        <w:spacing w:before="0"/>
        <w:ind w:left="719" w:hanging="536"/>
      </w:pPr>
      <w:r>
        <w:t>External</w:t>
      </w:r>
      <w:r>
        <w:rPr>
          <w:spacing w:val="-9"/>
        </w:rPr>
        <w:t xml:space="preserve"> </w:t>
      </w:r>
      <w:r>
        <w:rPr>
          <w:spacing w:val="-2"/>
        </w:rPr>
        <w:t>Awards</w:t>
      </w:r>
    </w:p>
    <w:p w14:paraId="3C39AD50" w14:textId="77777777" w:rsidR="00395E5A" w:rsidRDefault="009C5F79">
      <w:pPr>
        <w:pStyle w:val="BodyText"/>
        <w:spacing w:before="129" w:line="247" w:lineRule="auto"/>
        <w:ind w:left="720" w:right="1136"/>
      </w:pPr>
      <w:r>
        <w:t>An</w:t>
      </w:r>
      <w:r>
        <w:rPr>
          <w:spacing w:val="-4"/>
        </w:rPr>
        <w:t xml:space="preserve"> </w:t>
      </w:r>
      <w:r>
        <w:t>Award</w:t>
      </w:r>
      <w:r>
        <w:rPr>
          <w:spacing w:val="-4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permits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external</w:t>
      </w:r>
      <w:r>
        <w:rPr>
          <w:spacing w:val="-3"/>
        </w:rPr>
        <w:t xml:space="preserve"> </w:t>
      </w:r>
      <w:r>
        <w:t>awardee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budget</w:t>
      </w:r>
      <w:r>
        <w:rPr>
          <w:spacing w:val="-4"/>
        </w:rPr>
        <w:t xml:space="preserve"> </w:t>
      </w:r>
      <w:r>
        <w:t>indirect</w:t>
      </w:r>
      <w:r>
        <w:rPr>
          <w:spacing w:val="-4"/>
        </w:rPr>
        <w:t xml:space="preserve"> </w:t>
      </w:r>
      <w:r>
        <w:t>costs.</w:t>
      </w:r>
      <w:r>
        <w:rPr>
          <w:spacing w:val="-4"/>
        </w:rPr>
        <w:t xml:space="preserve"> </w:t>
      </w:r>
      <w:r>
        <w:t>The Award</w:t>
      </w:r>
      <w:r>
        <w:rPr>
          <w:spacing w:val="-4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has decided to limit the indirect cost rate to 20%.</w:t>
      </w:r>
    </w:p>
    <w:p w14:paraId="0BBAB79F" w14:textId="77777777" w:rsidR="00395E5A" w:rsidRDefault="009C5F79">
      <w:pPr>
        <w:pStyle w:val="BodyText"/>
        <w:spacing w:before="119" w:line="247" w:lineRule="auto"/>
        <w:ind w:left="720" w:right="1446"/>
      </w:pPr>
      <w:r>
        <w:t>The</w:t>
      </w:r>
      <w:r>
        <w:rPr>
          <w:spacing w:val="-3"/>
        </w:rPr>
        <w:t xml:space="preserve"> </w:t>
      </w:r>
      <w:r>
        <w:t>external</w:t>
      </w:r>
      <w:r>
        <w:rPr>
          <w:spacing w:val="-3"/>
        </w:rPr>
        <w:t xml:space="preserve"> </w:t>
      </w:r>
      <w:r>
        <w:t>awardee</w:t>
      </w:r>
      <w:r>
        <w:rPr>
          <w:spacing w:val="-4"/>
        </w:rPr>
        <w:t xml:space="preserve"> </w:t>
      </w:r>
      <w:r>
        <w:t>submits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invoice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additional</w:t>
      </w:r>
      <w:r>
        <w:rPr>
          <w:spacing w:val="-3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documentation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 expenses incurred. See Invoice Template – Harvard Non-Sponsored Funded Awards.</w:t>
      </w:r>
    </w:p>
    <w:p w14:paraId="15231546" w14:textId="77777777" w:rsidR="00395E5A" w:rsidRDefault="009C5F79">
      <w:pPr>
        <w:pStyle w:val="BodyText"/>
        <w:spacing w:before="120"/>
        <w:ind w:left="720"/>
      </w:pPr>
      <w:r>
        <w:rPr>
          <w:spacing w:val="-2"/>
        </w:rPr>
        <w:t>Steps:</w:t>
      </w:r>
    </w:p>
    <w:p w14:paraId="7DF3CEFB" w14:textId="77777777" w:rsidR="00395E5A" w:rsidRDefault="009C5F79">
      <w:pPr>
        <w:pStyle w:val="ListParagraph"/>
        <w:numPr>
          <w:ilvl w:val="1"/>
          <w:numId w:val="1"/>
        </w:numPr>
        <w:tabs>
          <w:tab w:val="left" w:pos="1368"/>
        </w:tabs>
        <w:spacing w:before="127" w:line="247" w:lineRule="auto"/>
        <w:ind w:right="1597"/>
      </w:pPr>
      <w:r>
        <w:t>Program</w:t>
      </w:r>
      <w:r>
        <w:rPr>
          <w:spacing w:val="-4"/>
        </w:rPr>
        <w:t xml:space="preserve"> </w:t>
      </w:r>
      <w:r>
        <w:t>reviews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invoice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processes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amount</w:t>
      </w:r>
      <w:r>
        <w:rPr>
          <w:spacing w:val="-3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accounts</w:t>
      </w:r>
      <w:r>
        <w:rPr>
          <w:spacing w:val="-4"/>
        </w:rPr>
        <w:t xml:space="preserve"> </w:t>
      </w:r>
      <w:r>
        <w:t>payable</w:t>
      </w:r>
      <w:r>
        <w:rPr>
          <w:spacing w:val="-3"/>
        </w:rPr>
        <w:t xml:space="preserve"> </w:t>
      </w:r>
      <w:r>
        <w:t>(AP) system using object code 8310.</w:t>
      </w:r>
    </w:p>
    <w:p w14:paraId="0D586800" w14:textId="77777777" w:rsidR="00395E5A" w:rsidRDefault="009C5F79">
      <w:pPr>
        <w:pStyle w:val="BodyText"/>
        <w:spacing w:before="120"/>
        <w:ind w:left="1368" w:right="1060"/>
      </w:pPr>
      <w:r>
        <w:t>AP</w:t>
      </w:r>
      <w:r>
        <w:rPr>
          <w:spacing w:val="-3"/>
        </w:rPr>
        <w:t xml:space="preserve"> </w:t>
      </w:r>
      <w:r>
        <w:t>preparer</w:t>
      </w:r>
      <w:r>
        <w:rPr>
          <w:spacing w:val="-3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requestor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record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transaction as</w:t>
      </w:r>
      <w:r>
        <w:rPr>
          <w:spacing w:val="-3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lump</w:t>
      </w:r>
      <w:r>
        <w:rPr>
          <w:spacing w:val="-4"/>
        </w:rPr>
        <w:t xml:space="preserve"> </w:t>
      </w:r>
      <w:r>
        <w:t>sum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break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into multiple lines using same object code(s) if required to track certain expense types (i.e., indirect costs).</w:t>
      </w:r>
    </w:p>
    <w:p w14:paraId="139A825F" w14:textId="77777777" w:rsidR="00395E5A" w:rsidRDefault="009C5F79">
      <w:pPr>
        <w:pStyle w:val="BodyText"/>
        <w:spacing w:before="120"/>
        <w:ind w:left="720"/>
      </w:pPr>
      <w:r>
        <w:t>Example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invoice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indirect</w:t>
      </w:r>
      <w:r>
        <w:rPr>
          <w:spacing w:val="-6"/>
        </w:rPr>
        <w:t xml:space="preserve"> </w:t>
      </w:r>
      <w:r>
        <w:t>cost</w:t>
      </w:r>
      <w:r>
        <w:rPr>
          <w:spacing w:val="-6"/>
        </w:rPr>
        <w:t xml:space="preserve"> </w:t>
      </w:r>
      <w:r>
        <w:t>rate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quarterly</w:t>
      </w:r>
      <w:r>
        <w:rPr>
          <w:spacing w:val="-6"/>
        </w:rPr>
        <w:t xml:space="preserve"> </w:t>
      </w:r>
      <w:r>
        <w:rPr>
          <w:spacing w:val="-2"/>
        </w:rPr>
        <w:t>assessment:</w:t>
      </w:r>
    </w:p>
    <w:p w14:paraId="29883D19" w14:textId="77777777" w:rsidR="00395E5A" w:rsidRDefault="009C5F79">
      <w:pPr>
        <w:pStyle w:val="BodyText"/>
        <w:spacing w:before="129" w:line="247" w:lineRule="auto"/>
        <w:ind w:left="720" w:right="1060"/>
      </w:pPr>
      <w:r>
        <w:t>The</w:t>
      </w:r>
      <w:r>
        <w:rPr>
          <w:spacing w:val="-3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Institute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Study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Fantastic</w:t>
      </w:r>
      <w:r>
        <w:rPr>
          <w:spacing w:val="-4"/>
        </w:rPr>
        <w:t xml:space="preserve"> </w:t>
      </w:r>
      <w:r>
        <w:t>Beings</w:t>
      </w:r>
      <w:r>
        <w:rPr>
          <w:spacing w:val="-4"/>
        </w:rPr>
        <w:t xml:space="preserve"> </w:t>
      </w:r>
      <w:r>
        <w:t>received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award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$150,000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invoices monthly. The invoice gives a detailed breakdown of expenses by budget line. The indirect cost rate was negotiated to be 20%.</w:t>
      </w:r>
    </w:p>
    <w:p w14:paraId="6A9C9F9A" w14:textId="77777777" w:rsidR="00395E5A" w:rsidRDefault="009C5F79">
      <w:pPr>
        <w:pStyle w:val="BodyText"/>
        <w:spacing w:before="118" w:line="247" w:lineRule="auto"/>
        <w:ind w:left="720" w:right="1446"/>
      </w:pPr>
      <w:r>
        <w:t>The</w:t>
      </w:r>
      <w:r>
        <w:rPr>
          <w:spacing w:val="-4"/>
        </w:rPr>
        <w:t xml:space="preserve"> </w:t>
      </w:r>
      <w:r>
        <w:t>Award</w:t>
      </w:r>
      <w:r>
        <w:rPr>
          <w:spacing w:val="-3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reviews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invoice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processes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PR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includes</w:t>
      </w:r>
      <w:r>
        <w:rPr>
          <w:spacing w:val="-4"/>
        </w:rPr>
        <w:t xml:space="preserve"> </w:t>
      </w:r>
      <w:r>
        <w:t>invoice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any nonconfidential information as back-up materials as appropriate.</w:t>
      </w:r>
    </w:p>
    <w:p w14:paraId="15A3C7A4" w14:textId="77777777" w:rsidR="00395E5A" w:rsidRDefault="00395E5A">
      <w:pPr>
        <w:pStyle w:val="BodyText"/>
        <w:spacing w:before="9"/>
        <w:rPr>
          <w:sz w:val="9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7"/>
        <w:gridCol w:w="3117"/>
        <w:gridCol w:w="3118"/>
      </w:tblGrid>
      <w:tr w:rsidR="00395E5A" w14:paraId="62591956" w14:textId="77777777">
        <w:trPr>
          <w:trHeight w:val="396"/>
        </w:trPr>
        <w:tc>
          <w:tcPr>
            <w:tcW w:w="3117" w:type="dxa"/>
          </w:tcPr>
          <w:p w14:paraId="472E993F" w14:textId="77777777" w:rsidR="00395E5A" w:rsidRDefault="009C5F79">
            <w:pPr>
              <w:pStyle w:val="TableParagraph"/>
            </w:pPr>
            <w:r>
              <w:t>AP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Description</w:t>
            </w:r>
          </w:p>
        </w:tc>
        <w:tc>
          <w:tcPr>
            <w:tcW w:w="3117" w:type="dxa"/>
          </w:tcPr>
          <w:p w14:paraId="61B9E857" w14:textId="77777777" w:rsidR="00395E5A" w:rsidRDefault="009C5F79">
            <w:pPr>
              <w:pStyle w:val="TableParagraph"/>
            </w:pPr>
            <w:r>
              <w:rPr>
                <w:spacing w:val="-5"/>
              </w:rPr>
              <w:t>COA</w:t>
            </w:r>
          </w:p>
        </w:tc>
        <w:tc>
          <w:tcPr>
            <w:tcW w:w="3118" w:type="dxa"/>
          </w:tcPr>
          <w:p w14:paraId="3413455F" w14:textId="77777777" w:rsidR="00395E5A" w:rsidRDefault="009C5F79">
            <w:pPr>
              <w:pStyle w:val="TableParagraph"/>
            </w:pPr>
            <w:r>
              <w:rPr>
                <w:spacing w:val="-2"/>
              </w:rPr>
              <w:t>Amount</w:t>
            </w:r>
          </w:p>
        </w:tc>
      </w:tr>
      <w:tr w:rsidR="00395E5A" w14:paraId="7AB5533E" w14:textId="77777777">
        <w:trPr>
          <w:trHeight w:val="948"/>
        </w:trPr>
        <w:tc>
          <w:tcPr>
            <w:tcW w:w="3117" w:type="dxa"/>
          </w:tcPr>
          <w:p w14:paraId="0F2DF18E" w14:textId="77777777" w:rsidR="00395E5A" w:rsidRDefault="009C5F79">
            <w:pPr>
              <w:pStyle w:val="TableParagraph"/>
              <w:spacing w:line="247" w:lineRule="auto"/>
              <w:ind w:right="283"/>
              <w:jc w:val="both"/>
            </w:pPr>
            <w:r>
              <w:t>Expenses</w:t>
            </w:r>
            <w:r>
              <w:rPr>
                <w:spacing w:val="-8"/>
              </w:rPr>
              <w:t xml:space="preserve"> </w:t>
            </w:r>
            <w:r>
              <w:t>+</w:t>
            </w:r>
            <w:r>
              <w:rPr>
                <w:spacing w:val="-8"/>
              </w:rPr>
              <w:t xml:space="preserve"> </w:t>
            </w:r>
            <w:r>
              <w:t>20%</w:t>
            </w:r>
            <w:r>
              <w:rPr>
                <w:spacing w:val="-9"/>
              </w:rPr>
              <w:t xml:space="preserve"> </w:t>
            </w:r>
            <w:r>
              <w:t>IDC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9"/>
              </w:rPr>
              <w:t xml:space="preserve"> </w:t>
            </w:r>
            <w:r>
              <w:t>period 3/1-3/31/24 for “The study of gnomes” award</w:t>
            </w:r>
          </w:p>
        </w:tc>
        <w:tc>
          <w:tcPr>
            <w:tcW w:w="3117" w:type="dxa"/>
          </w:tcPr>
          <w:p w14:paraId="70988AFB" w14:textId="77777777" w:rsidR="00395E5A" w:rsidRDefault="009C5F79">
            <w:pPr>
              <w:pStyle w:val="TableParagraph"/>
              <w:spacing w:line="247" w:lineRule="auto"/>
              <w:ind w:right="119"/>
            </w:pPr>
            <w:r>
              <w:t>TUB-ORG-8310-GIFT</w:t>
            </w:r>
            <w:r>
              <w:rPr>
                <w:spacing w:val="-13"/>
              </w:rPr>
              <w:t xml:space="preserve"> </w:t>
            </w:r>
            <w:r>
              <w:t xml:space="preserve">FUND-ACT- </w:t>
            </w:r>
            <w:r>
              <w:rPr>
                <w:spacing w:val="-2"/>
              </w:rPr>
              <w:t>SUBACT-ROOT</w:t>
            </w:r>
          </w:p>
        </w:tc>
        <w:tc>
          <w:tcPr>
            <w:tcW w:w="3118" w:type="dxa"/>
          </w:tcPr>
          <w:p w14:paraId="2718BA71" w14:textId="77777777" w:rsidR="00395E5A" w:rsidRDefault="009C5F79">
            <w:pPr>
              <w:pStyle w:val="TableParagraph"/>
            </w:pPr>
            <w:r>
              <w:rPr>
                <w:spacing w:val="-2"/>
              </w:rPr>
              <w:t>$14,191*</w:t>
            </w:r>
          </w:p>
        </w:tc>
      </w:tr>
    </w:tbl>
    <w:p w14:paraId="19477BB2" w14:textId="77777777" w:rsidR="00395E5A" w:rsidRDefault="009C5F79">
      <w:pPr>
        <w:pStyle w:val="BodyText"/>
        <w:spacing w:before="1" w:line="247" w:lineRule="auto"/>
        <w:ind w:left="1080" w:right="1446"/>
      </w:pPr>
      <w:r>
        <w:t>*This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direct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indirect</w:t>
      </w:r>
      <w:r>
        <w:rPr>
          <w:spacing w:val="-3"/>
        </w:rPr>
        <w:t xml:space="preserve"> </w:t>
      </w:r>
      <w:r>
        <w:t>costs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invoice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external</w:t>
      </w:r>
      <w:r>
        <w:rPr>
          <w:spacing w:val="-3"/>
        </w:rPr>
        <w:t xml:space="preserve"> </w:t>
      </w:r>
      <w:r>
        <w:t>award</w:t>
      </w:r>
      <w:r>
        <w:rPr>
          <w:spacing w:val="-4"/>
        </w:rPr>
        <w:t xml:space="preserve"> </w:t>
      </w:r>
      <w:r>
        <w:t>recipient, which all get coded to the same coding string</w:t>
      </w:r>
    </w:p>
    <w:p w14:paraId="66610D0A" w14:textId="77777777" w:rsidR="00395E5A" w:rsidRDefault="00395E5A">
      <w:pPr>
        <w:pStyle w:val="BodyText"/>
        <w:spacing w:before="128"/>
      </w:pPr>
    </w:p>
    <w:p w14:paraId="343E2D5F" w14:textId="77777777" w:rsidR="00395E5A" w:rsidRDefault="009C5F79">
      <w:pPr>
        <w:pStyle w:val="ListParagraph"/>
        <w:numPr>
          <w:ilvl w:val="1"/>
          <w:numId w:val="1"/>
        </w:numPr>
        <w:tabs>
          <w:tab w:val="left" w:pos="1367"/>
        </w:tabs>
        <w:ind w:left="1367" w:hanging="359"/>
      </w:pPr>
      <w:r>
        <w:rPr>
          <w:spacing w:val="-2"/>
        </w:rPr>
        <w:t>Assessments</w:t>
      </w:r>
    </w:p>
    <w:p w14:paraId="505F6F33" w14:textId="77777777" w:rsidR="00395E5A" w:rsidRDefault="009C5F79">
      <w:pPr>
        <w:pStyle w:val="BodyText"/>
        <w:spacing w:before="128" w:line="247" w:lineRule="auto"/>
        <w:ind w:left="1368" w:right="1136"/>
      </w:pPr>
      <w:r>
        <w:t>The</w:t>
      </w:r>
      <w:r>
        <w:rPr>
          <w:spacing w:val="-4"/>
        </w:rPr>
        <w:t xml:space="preserve"> </w:t>
      </w:r>
      <w:r>
        <w:t>Award</w:t>
      </w:r>
      <w:r>
        <w:rPr>
          <w:spacing w:val="-3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internal</w:t>
      </w:r>
      <w:r>
        <w:rPr>
          <w:spacing w:val="-2"/>
        </w:rPr>
        <w:t xml:space="preserve"> </w:t>
      </w:r>
      <w:r>
        <w:t>assessment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amount</w:t>
      </w:r>
      <w:r>
        <w:rPr>
          <w:spacing w:val="-3"/>
        </w:rPr>
        <w:t xml:space="preserve"> </w:t>
      </w:r>
      <w:r>
        <w:t>paid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object codes including object code 8310 on the gift account string.</w:t>
      </w:r>
    </w:p>
    <w:p w14:paraId="7839E19F" w14:textId="77777777" w:rsidR="00395E5A" w:rsidRDefault="009C5F79">
      <w:pPr>
        <w:pStyle w:val="BodyText"/>
        <w:spacing w:before="119" w:line="247" w:lineRule="auto"/>
        <w:ind w:left="1368" w:right="1136"/>
      </w:pPr>
      <w:r>
        <w:t>The school or unit’s current use gift internal assessment rate is 15% and has not exempted 8310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assessment</w:t>
      </w:r>
      <w:r>
        <w:rPr>
          <w:spacing w:val="-2"/>
        </w:rPr>
        <w:t xml:space="preserve"> </w:t>
      </w:r>
      <w:r>
        <w:t>calculation</w:t>
      </w:r>
      <w:r>
        <w:rPr>
          <w:spacing w:val="-3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assess</w:t>
      </w:r>
      <w:r>
        <w:rPr>
          <w:spacing w:val="-3"/>
        </w:rPr>
        <w:t xml:space="preserve"> </w:t>
      </w:r>
      <w:r>
        <w:t>$2,128.65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March</w:t>
      </w:r>
      <w:r>
        <w:rPr>
          <w:spacing w:val="-4"/>
        </w:rPr>
        <w:t xml:space="preserve"> </w:t>
      </w:r>
      <w:r>
        <w:t>assessment charged to 8922 (Transfer of Admin Fees, Internal GENERAL).</w:t>
      </w:r>
    </w:p>
    <w:sectPr w:rsidR="00395E5A">
      <w:headerReference w:type="default" r:id="rId11"/>
      <w:pgSz w:w="12240" w:h="15840"/>
      <w:pgMar w:top="940" w:right="360" w:bottom="780" w:left="1080" w:header="727" w:footer="5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1EA90" w14:textId="77777777" w:rsidR="006261CC" w:rsidRDefault="006261CC">
      <w:r>
        <w:separator/>
      </w:r>
    </w:p>
  </w:endnote>
  <w:endnote w:type="continuationSeparator" w:id="0">
    <w:p w14:paraId="044F624F" w14:textId="77777777" w:rsidR="006261CC" w:rsidRDefault="00626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9BCAB" w14:textId="77777777" w:rsidR="006261CC" w:rsidRDefault="006261CC">
      <w:r>
        <w:separator/>
      </w:r>
    </w:p>
  </w:footnote>
  <w:footnote w:type="continuationSeparator" w:id="0">
    <w:p w14:paraId="131A3DEB" w14:textId="77777777" w:rsidR="006261CC" w:rsidRDefault="006261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93DB0" w14:textId="77777777" w:rsidR="00140AD6" w:rsidRDefault="00140AD6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23136" behindDoc="1" locked="0" layoutInCell="1" allowOverlap="1" wp14:anchorId="6BA04879" wp14:editId="7F094B5B">
              <wp:simplePos x="0" y="0"/>
              <wp:positionH relativeFrom="page">
                <wp:posOffset>2440747</wp:posOffset>
              </wp:positionH>
              <wp:positionV relativeFrom="page">
                <wp:posOffset>86995</wp:posOffset>
              </wp:positionV>
              <wp:extent cx="4502150" cy="525449"/>
              <wp:effectExtent l="0" t="0" r="0" b="0"/>
              <wp:wrapNone/>
              <wp:docPr id="1614965600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02150" cy="52544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812345" w14:textId="77777777" w:rsidR="00140AD6" w:rsidRDefault="00140AD6" w:rsidP="002F7FA4">
                          <w:pPr>
                            <w:spacing w:before="14"/>
                            <w:ind w:left="20"/>
                            <w:jc w:val="right"/>
                            <w:rPr>
                              <w:rFonts w:ascii="Arial"/>
                              <w:spacing w:val="-2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Establishing</w:t>
                          </w:r>
                          <w:r>
                            <w:rPr>
                              <w:rFonts w:ascii="Arial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Overseeing</w:t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Harvard</w:t>
                          </w:r>
                          <w:r>
                            <w:rPr>
                              <w:rFonts w:ascii="Arial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Non-Sponsored</w:t>
                          </w:r>
                          <w:r>
                            <w:rPr>
                              <w:rFonts w:ascii="Arial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Funded</w:t>
                          </w:r>
                          <w:r>
                            <w:rPr>
                              <w:rFonts w:ascii="Arial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Award</w:t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  <w:sz w:val="20"/>
                            </w:rPr>
                            <w:t>Programs</w:t>
                          </w:r>
                        </w:p>
                        <w:p w14:paraId="7432B819" w14:textId="78080E01" w:rsidR="00140AD6" w:rsidRDefault="00140AD6" w:rsidP="002F7FA4">
                          <w:pPr>
                            <w:spacing w:before="14"/>
                            <w:ind w:left="20"/>
                            <w:jc w:val="right"/>
                            <w:rPr>
                              <w:rFonts w:ascii="Arial"/>
                              <w:spacing w:val="-2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sz w:val="20"/>
                            </w:rPr>
                            <w:t>First Published: 0</w:t>
                          </w:r>
                          <w:r w:rsidR="000766A2">
                            <w:rPr>
                              <w:rFonts w:ascii="Arial"/>
                              <w:spacing w:val="-2"/>
                              <w:sz w:val="20"/>
                            </w:rPr>
                            <w:t>7</w:t>
                          </w:r>
                          <w:r>
                            <w:rPr>
                              <w:rFonts w:ascii="Arial"/>
                              <w:spacing w:val="-2"/>
                              <w:sz w:val="20"/>
                            </w:rPr>
                            <w:t>/01/2024</w:t>
                          </w:r>
                        </w:p>
                        <w:p w14:paraId="58CD9376" w14:textId="77777777" w:rsidR="00140AD6" w:rsidRDefault="00140AD6" w:rsidP="002F7FA4">
                          <w:pPr>
                            <w:spacing w:before="14"/>
                            <w:ind w:left="20"/>
                            <w:jc w:val="right"/>
                            <w:rPr>
                              <w:rFonts w:ascii="Arial"/>
                              <w:spacing w:val="-2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sz w:val="20"/>
                            </w:rPr>
                            <w:t>Revised: N/A</w:t>
                          </w:r>
                        </w:p>
                        <w:p w14:paraId="619F03C9" w14:textId="77777777" w:rsidR="00140AD6" w:rsidRDefault="00140AD6">
                          <w:pPr>
                            <w:spacing w:before="14"/>
                            <w:ind w:left="20"/>
                            <w:rPr>
                              <w:rFonts w:ascii="Arial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A04879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192.2pt;margin-top:6.85pt;width:354.5pt;height:41.35pt;z-index:-1599334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" filled="f" stroked="f">
              <v:textbox inset="0,0,0,0">
                <w:txbxContent>
                  <w:p w14:paraId="0B812345" w14:textId="77777777" w:rsidR="00140AD6" w:rsidRDefault="00140AD6" w:rsidP="002F7FA4">
                    <w:pPr>
                      <w:spacing w:before="14"/>
                      <w:ind w:left="20"/>
                      <w:jc w:val="right"/>
                      <w:rPr>
                        <w:rFonts w:ascii="Arial"/>
                        <w:spacing w:val="-2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Establishing</w:t>
                    </w:r>
                    <w:r>
                      <w:rPr>
                        <w:rFonts w:ascii="Arial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and</w:t>
                    </w:r>
                    <w:r>
                      <w:rPr>
                        <w:rFonts w:ascii="Arial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Overseeing</w:t>
                    </w:r>
                    <w:r>
                      <w:rPr>
                        <w:rFonts w:ascii="Arial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Harvard</w:t>
                    </w:r>
                    <w:r>
                      <w:rPr>
                        <w:rFonts w:ascii="Arial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Non-Sponsored</w:t>
                    </w:r>
                    <w:r>
                      <w:rPr>
                        <w:rFonts w:ascii="Arial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Funded</w:t>
                    </w:r>
                    <w:r>
                      <w:rPr>
                        <w:rFonts w:ascii="Arial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Award</w:t>
                    </w:r>
                    <w:r>
                      <w:rPr>
                        <w:rFonts w:ascii="Arial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pacing w:val="-2"/>
                        <w:sz w:val="20"/>
                      </w:rPr>
                      <w:t>Programs</w:t>
                    </w:r>
                  </w:p>
                  <w:p w14:paraId="7432B819" w14:textId="78080E01" w:rsidR="00140AD6" w:rsidRDefault="00140AD6" w:rsidP="002F7FA4">
                    <w:pPr>
                      <w:spacing w:before="14"/>
                      <w:ind w:left="20"/>
                      <w:jc w:val="right"/>
                      <w:rPr>
                        <w:rFonts w:ascii="Arial"/>
                        <w:spacing w:val="-2"/>
                        <w:sz w:val="20"/>
                      </w:rPr>
                    </w:pPr>
                    <w:r>
                      <w:rPr>
                        <w:rFonts w:ascii="Arial"/>
                        <w:spacing w:val="-2"/>
                        <w:sz w:val="20"/>
                      </w:rPr>
                      <w:t>First Published: 0</w:t>
                    </w:r>
                    <w:r w:rsidR="000766A2">
                      <w:rPr>
                        <w:rFonts w:ascii="Arial"/>
                        <w:spacing w:val="-2"/>
                        <w:sz w:val="20"/>
                      </w:rPr>
                      <w:t>7</w:t>
                    </w:r>
                    <w:r>
                      <w:rPr>
                        <w:rFonts w:ascii="Arial"/>
                        <w:spacing w:val="-2"/>
                        <w:sz w:val="20"/>
                      </w:rPr>
                      <w:t>/01/2024</w:t>
                    </w:r>
                  </w:p>
                  <w:p w14:paraId="58CD9376" w14:textId="77777777" w:rsidR="00140AD6" w:rsidRDefault="00140AD6" w:rsidP="002F7FA4">
                    <w:pPr>
                      <w:spacing w:before="14"/>
                      <w:ind w:left="20"/>
                      <w:jc w:val="right"/>
                      <w:rPr>
                        <w:rFonts w:ascii="Arial"/>
                        <w:spacing w:val="-2"/>
                        <w:sz w:val="20"/>
                      </w:rPr>
                    </w:pPr>
                    <w:r>
                      <w:rPr>
                        <w:rFonts w:ascii="Arial"/>
                        <w:spacing w:val="-2"/>
                        <w:sz w:val="20"/>
                      </w:rPr>
                      <w:t>Revised: N/A</w:t>
                    </w:r>
                  </w:p>
                  <w:p w14:paraId="619F03C9" w14:textId="77777777" w:rsidR="00140AD6" w:rsidRDefault="00140AD6">
                    <w:pPr>
                      <w:spacing w:before="14"/>
                      <w:ind w:left="20"/>
                      <w:rPr>
                        <w:rFonts w:ascii="Arial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D5D2D"/>
    <w:multiLevelType w:val="hybridMultilevel"/>
    <w:tmpl w:val="C7A830DE"/>
    <w:lvl w:ilvl="0" w:tplc="2DE656F2">
      <w:start w:val="1"/>
      <w:numFmt w:val="upperRoman"/>
      <w:lvlText w:val="%1."/>
      <w:lvlJc w:val="left"/>
      <w:pPr>
        <w:ind w:left="720" w:hanging="478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180E4C1E">
      <w:start w:val="1"/>
      <w:numFmt w:val="upperLetter"/>
      <w:lvlText w:val="%2."/>
      <w:lvlJc w:val="left"/>
      <w:pPr>
        <w:ind w:left="1098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 w:tplc="796A33BC">
      <w:start w:val="1"/>
      <w:numFmt w:val="decimal"/>
      <w:lvlText w:val="%3."/>
      <w:lvlJc w:val="left"/>
      <w:pPr>
        <w:ind w:left="136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3" w:tplc="3A705856">
      <w:start w:val="1"/>
      <w:numFmt w:val="lowerLetter"/>
      <w:lvlText w:val="%4."/>
      <w:lvlJc w:val="left"/>
      <w:pPr>
        <w:ind w:left="216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4" w:tplc="54C473E8">
      <w:numFmt w:val="bullet"/>
      <w:lvlText w:val="•"/>
      <w:lvlJc w:val="left"/>
      <w:pPr>
        <w:ind w:left="3394" w:hanging="360"/>
      </w:pPr>
      <w:rPr>
        <w:rFonts w:hint="default"/>
        <w:lang w:val="en-US" w:eastAsia="en-US" w:bidi="ar-SA"/>
      </w:rPr>
    </w:lvl>
    <w:lvl w:ilvl="5" w:tplc="F02ECCA4">
      <w:numFmt w:val="bullet"/>
      <w:lvlText w:val="•"/>
      <w:lvlJc w:val="left"/>
      <w:pPr>
        <w:ind w:left="4628" w:hanging="360"/>
      </w:pPr>
      <w:rPr>
        <w:rFonts w:hint="default"/>
        <w:lang w:val="en-US" w:eastAsia="en-US" w:bidi="ar-SA"/>
      </w:rPr>
    </w:lvl>
    <w:lvl w:ilvl="6" w:tplc="3A7AAC74">
      <w:numFmt w:val="bullet"/>
      <w:lvlText w:val="•"/>
      <w:lvlJc w:val="left"/>
      <w:pPr>
        <w:ind w:left="5862" w:hanging="360"/>
      </w:pPr>
      <w:rPr>
        <w:rFonts w:hint="default"/>
        <w:lang w:val="en-US" w:eastAsia="en-US" w:bidi="ar-SA"/>
      </w:rPr>
    </w:lvl>
    <w:lvl w:ilvl="7" w:tplc="5002CE10">
      <w:numFmt w:val="bullet"/>
      <w:lvlText w:val="•"/>
      <w:lvlJc w:val="left"/>
      <w:pPr>
        <w:ind w:left="7097" w:hanging="360"/>
      </w:pPr>
      <w:rPr>
        <w:rFonts w:hint="default"/>
        <w:lang w:val="en-US" w:eastAsia="en-US" w:bidi="ar-SA"/>
      </w:rPr>
    </w:lvl>
    <w:lvl w:ilvl="8" w:tplc="B830BEEA">
      <w:numFmt w:val="bullet"/>
      <w:lvlText w:val="•"/>
      <w:lvlJc w:val="left"/>
      <w:pPr>
        <w:ind w:left="833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5964431"/>
    <w:multiLevelType w:val="hybridMultilevel"/>
    <w:tmpl w:val="97F64026"/>
    <w:lvl w:ilvl="0" w:tplc="533EE95C">
      <w:start w:val="1"/>
      <w:numFmt w:val="upperRoman"/>
      <w:lvlText w:val="%1."/>
      <w:lvlJc w:val="left"/>
      <w:pPr>
        <w:ind w:left="720" w:hanging="47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FDBEFE3E">
      <w:start w:val="1"/>
      <w:numFmt w:val="upperLetter"/>
      <w:lvlText w:val="%2."/>
      <w:lvlJc w:val="left"/>
      <w:pPr>
        <w:ind w:left="1098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 w:tplc="2C343DB0">
      <w:start w:val="1"/>
      <w:numFmt w:val="decimal"/>
      <w:lvlText w:val="%3."/>
      <w:lvlJc w:val="left"/>
      <w:pPr>
        <w:ind w:left="136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3" w:tplc="D37E19D2">
      <w:start w:val="1"/>
      <w:numFmt w:val="lowerRoman"/>
      <w:lvlText w:val="%4."/>
      <w:lvlJc w:val="left"/>
      <w:pPr>
        <w:ind w:left="2160" w:hanging="46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4" w:tplc="EC865D2A">
      <w:numFmt w:val="bullet"/>
      <w:lvlText w:val="•"/>
      <w:lvlJc w:val="left"/>
      <w:pPr>
        <w:ind w:left="3394" w:hanging="466"/>
      </w:pPr>
      <w:rPr>
        <w:rFonts w:hint="default"/>
        <w:lang w:val="en-US" w:eastAsia="en-US" w:bidi="ar-SA"/>
      </w:rPr>
    </w:lvl>
    <w:lvl w:ilvl="5" w:tplc="7E78268C">
      <w:numFmt w:val="bullet"/>
      <w:lvlText w:val="•"/>
      <w:lvlJc w:val="left"/>
      <w:pPr>
        <w:ind w:left="4628" w:hanging="466"/>
      </w:pPr>
      <w:rPr>
        <w:rFonts w:hint="default"/>
        <w:lang w:val="en-US" w:eastAsia="en-US" w:bidi="ar-SA"/>
      </w:rPr>
    </w:lvl>
    <w:lvl w:ilvl="6" w:tplc="0C043714">
      <w:numFmt w:val="bullet"/>
      <w:lvlText w:val="•"/>
      <w:lvlJc w:val="left"/>
      <w:pPr>
        <w:ind w:left="5862" w:hanging="466"/>
      </w:pPr>
      <w:rPr>
        <w:rFonts w:hint="default"/>
        <w:lang w:val="en-US" w:eastAsia="en-US" w:bidi="ar-SA"/>
      </w:rPr>
    </w:lvl>
    <w:lvl w:ilvl="7" w:tplc="7A6E28C8">
      <w:numFmt w:val="bullet"/>
      <w:lvlText w:val="•"/>
      <w:lvlJc w:val="left"/>
      <w:pPr>
        <w:ind w:left="7097" w:hanging="466"/>
      </w:pPr>
      <w:rPr>
        <w:rFonts w:hint="default"/>
        <w:lang w:val="en-US" w:eastAsia="en-US" w:bidi="ar-SA"/>
      </w:rPr>
    </w:lvl>
    <w:lvl w:ilvl="8" w:tplc="F80EBAE0">
      <w:numFmt w:val="bullet"/>
      <w:lvlText w:val="•"/>
      <w:lvlJc w:val="left"/>
      <w:pPr>
        <w:ind w:left="8331" w:hanging="466"/>
      </w:pPr>
      <w:rPr>
        <w:rFonts w:hint="default"/>
        <w:lang w:val="en-US" w:eastAsia="en-US" w:bidi="ar-SA"/>
      </w:rPr>
    </w:lvl>
  </w:abstractNum>
  <w:abstractNum w:abstractNumId="2" w15:restartNumberingAfterBreak="0">
    <w:nsid w:val="66A34A0E"/>
    <w:multiLevelType w:val="hybridMultilevel"/>
    <w:tmpl w:val="6FD25F2A"/>
    <w:lvl w:ilvl="0" w:tplc="54BE7118">
      <w:numFmt w:val="bullet"/>
      <w:lvlText w:val=""/>
      <w:lvlJc w:val="left"/>
      <w:pPr>
        <w:ind w:left="108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11C05D00">
      <w:numFmt w:val="bullet"/>
      <w:lvlText w:val="•"/>
      <w:lvlJc w:val="left"/>
      <w:pPr>
        <w:ind w:left="2052" w:hanging="361"/>
      </w:pPr>
      <w:rPr>
        <w:rFonts w:hint="default"/>
        <w:lang w:val="en-US" w:eastAsia="en-US" w:bidi="ar-SA"/>
      </w:rPr>
    </w:lvl>
    <w:lvl w:ilvl="2" w:tplc="43B020EA">
      <w:numFmt w:val="bullet"/>
      <w:lvlText w:val="•"/>
      <w:lvlJc w:val="left"/>
      <w:pPr>
        <w:ind w:left="3024" w:hanging="361"/>
      </w:pPr>
      <w:rPr>
        <w:rFonts w:hint="default"/>
        <w:lang w:val="en-US" w:eastAsia="en-US" w:bidi="ar-SA"/>
      </w:rPr>
    </w:lvl>
    <w:lvl w:ilvl="3" w:tplc="1B828FAE">
      <w:numFmt w:val="bullet"/>
      <w:lvlText w:val="•"/>
      <w:lvlJc w:val="left"/>
      <w:pPr>
        <w:ind w:left="3996" w:hanging="361"/>
      </w:pPr>
      <w:rPr>
        <w:rFonts w:hint="default"/>
        <w:lang w:val="en-US" w:eastAsia="en-US" w:bidi="ar-SA"/>
      </w:rPr>
    </w:lvl>
    <w:lvl w:ilvl="4" w:tplc="B0AC62AE">
      <w:numFmt w:val="bullet"/>
      <w:lvlText w:val="•"/>
      <w:lvlJc w:val="left"/>
      <w:pPr>
        <w:ind w:left="4968" w:hanging="361"/>
      </w:pPr>
      <w:rPr>
        <w:rFonts w:hint="default"/>
        <w:lang w:val="en-US" w:eastAsia="en-US" w:bidi="ar-SA"/>
      </w:rPr>
    </w:lvl>
    <w:lvl w:ilvl="5" w:tplc="41D2A8B8">
      <w:numFmt w:val="bullet"/>
      <w:lvlText w:val="•"/>
      <w:lvlJc w:val="left"/>
      <w:pPr>
        <w:ind w:left="5940" w:hanging="361"/>
      </w:pPr>
      <w:rPr>
        <w:rFonts w:hint="default"/>
        <w:lang w:val="en-US" w:eastAsia="en-US" w:bidi="ar-SA"/>
      </w:rPr>
    </w:lvl>
    <w:lvl w:ilvl="6" w:tplc="2904DC2E">
      <w:numFmt w:val="bullet"/>
      <w:lvlText w:val="•"/>
      <w:lvlJc w:val="left"/>
      <w:pPr>
        <w:ind w:left="6912" w:hanging="361"/>
      </w:pPr>
      <w:rPr>
        <w:rFonts w:hint="default"/>
        <w:lang w:val="en-US" w:eastAsia="en-US" w:bidi="ar-SA"/>
      </w:rPr>
    </w:lvl>
    <w:lvl w:ilvl="7" w:tplc="6C8EDC44">
      <w:numFmt w:val="bullet"/>
      <w:lvlText w:val="•"/>
      <w:lvlJc w:val="left"/>
      <w:pPr>
        <w:ind w:left="7884" w:hanging="361"/>
      </w:pPr>
      <w:rPr>
        <w:rFonts w:hint="default"/>
        <w:lang w:val="en-US" w:eastAsia="en-US" w:bidi="ar-SA"/>
      </w:rPr>
    </w:lvl>
    <w:lvl w:ilvl="8" w:tplc="D51403D6">
      <w:numFmt w:val="bullet"/>
      <w:lvlText w:val="•"/>
      <w:lvlJc w:val="left"/>
      <w:pPr>
        <w:ind w:left="8856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791E3D43"/>
    <w:multiLevelType w:val="hybridMultilevel"/>
    <w:tmpl w:val="09EACFD6"/>
    <w:lvl w:ilvl="0" w:tplc="FA3C89BE">
      <w:start w:val="1"/>
      <w:numFmt w:val="upperRoman"/>
      <w:lvlText w:val="%1."/>
      <w:lvlJc w:val="left"/>
      <w:pPr>
        <w:ind w:left="720" w:hanging="47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D92C2E88">
      <w:start w:val="1"/>
      <w:numFmt w:val="decimal"/>
      <w:lvlText w:val="%2."/>
      <w:lvlJc w:val="left"/>
      <w:pPr>
        <w:ind w:left="136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96941F90">
      <w:numFmt w:val="bullet"/>
      <w:lvlText w:val="•"/>
      <w:lvlJc w:val="left"/>
      <w:pPr>
        <w:ind w:left="2408" w:hanging="360"/>
      </w:pPr>
      <w:rPr>
        <w:rFonts w:hint="default"/>
        <w:lang w:val="en-US" w:eastAsia="en-US" w:bidi="ar-SA"/>
      </w:rPr>
    </w:lvl>
    <w:lvl w:ilvl="3" w:tplc="596AD4A4">
      <w:numFmt w:val="bullet"/>
      <w:lvlText w:val="•"/>
      <w:lvlJc w:val="left"/>
      <w:pPr>
        <w:ind w:left="3457" w:hanging="360"/>
      </w:pPr>
      <w:rPr>
        <w:rFonts w:hint="default"/>
        <w:lang w:val="en-US" w:eastAsia="en-US" w:bidi="ar-SA"/>
      </w:rPr>
    </w:lvl>
    <w:lvl w:ilvl="4" w:tplc="458ED10A">
      <w:numFmt w:val="bullet"/>
      <w:lvlText w:val="•"/>
      <w:lvlJc w:val="left"/>
      <w:pPr>
        <w:ind w:left="4506" w:hanging="360"/>
      </w:pPr>
      <w:rPr>
        <w:rFonts w:hint="default"/>
        <w:lang w:val="en-US" w:eastAsia="en-US" w:bidi="ar-SA"/>
      </w:rPr>
    </w:lvl>
    <w:lvl w:ilvl="5" w:tplc="EB76A1D4">
      <w:numFmt w:val="bullet"/>
      <w:lvlText w:val="•"/>
      <w:lvlJc w:val="left"/>
      <w:pPr>
        <w:ind w:left="5555" w:hanging="360"/>
      </w:pPr>
      <w:rPr>
        <w:rFonts w:hint="default"/>
        <w:lang w:val="en-US" w:eastAsia="en-US" w:bidi="ar-SA"/>
      </w:rPr>
    </w:lvl>
    <w:lvl w:ilvl="6" w:tplc="E8303E26">
      <w:numFmt w:val="bullet"/>
      <w:lvlText w:val="•"/>
      <w:lvlJc w:val="left"/>
      <w:pPr>
        <w:ind w:left="6604" w:hanging="360"/>
      </w:pPr>
      <w:rPr>
        <w:rFonts w:hint="default"/>
        <w:lang w:val="en-US" w:eastAsia="en-US" w:bidi="ar-SA"/>
      </w:rPr>
    </w:lvl>
    <w:lvl w:ilvl="7" w:tplc="BAC482AA">
      <w:numFmt w:val="bullet"/>
      <w:lvlText w:val="•"/>
      <w:lvlJc w:val="left"/>
      <w:pPr>
        <w:ind w:left="7653" w:hanging="360"/>
      </w:pPr>
      <w:rPr>
        <w:rFonts w:hint="default"/>
        <w:lang w:val="en-US" w:eastAsia="en-US" w:bidi="ar-SA"/>
      </w:rPr>
    </w:lvl>
    <w:lvl w:ilvl="8" w:tplc="20C46C08">
      <w:numFmt w:val="bullet"/>
      <w:lvlText w:val="•"/>
      <w:lvlJc w:val="left"/>
      <w:pPr>
        <w:ind w:left="870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7D71381C"/>
    <w:multiLevelType w:val="hybridMultilevel"/>
    <w:tmpl w:val="992C9F32"/>
    <w:lvl w:ilvl="0" w:tplc="BCC0B0B2">
      <w:start w:val="1"/>
      <w:numFmt w:val="upperRoman"/>
      <w:lvlText w:val="%1."/>
      <w:lvlJc w:val="left"/>
      <w:pPr>
        <w:ind w:left="720" w:hanging="47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45FC5A56">
      <w:start w:val="1"/>
      <w:numFmt w:val="upperLetter"/>
      <w:lvlText w:val="%2."/>
      <w:lvlJc w:val="left"/>
      <w:pPr>
        <w:ind w:left="1098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 w:tplc="0BE243D2">
      <w:numFmt w:val="bullet"/>
      <w:lvlText w:val="•"/>
      <w:lvlJc w:val="left"/>
      <w:pPr>
        <w:ind w:left="2177" w:hanging="361"/>
      </w:pPr>
      <w:rPr>
        <w:rFonts w:hint="default"/>
        <w:lang w:val="en-US" w:eastAsia="en-US" w:bidi="ar-SA"/>
      </w:rPr>
    </w:lvl>
    <w:lvl w:ilvl="3" w:tplc="4470E88A">
      <w:numFmt w:val="bullet"/>
      <w:lvlText w:val="•"/>
      <w:lvlJc w:val="left"/>
      <w:pPr>
        <w:ind w:left="3255" w:hanging="361"/>
      </w:pPr>
      <w:rPr>
        <w:rFonts w:hint="default"/>
        <w:lang w:val="en-US" w:eastAsia="en-US" w:bidi="ar-SA"/>
      </w:rPr>
    </w:lvl>
    <w:lvl w:ilvl="4" w:tplc="8244EA0A">
      <w:numFmt w:val="bullet"/>
      <w:lvlText w:val="•"/>
      <w:lvlJc w:val="left"/>
      <w:pPr>
        <w:ind w:left="4333" w:hanging="361"/>
      </w:pPr>
      <w:rPr>
        <w:rFonts w:hint="default"/>
        <w:lang w:val="en-US" w:eastAsia="en-US" w:bidi="ar-SA"/>
      </w:rPr>
    </w:lvl>
    <w:lvl w:ilvl="5" w:tplc="2F0C24B6">
      <w:numFmt w:val="bullet"/>
      <w:lvlText w:val="•"/>
      <w:lvlJc w:val="left"/>
      <w:pPr>
        <w:ind w:left="5411" w:hanging="361"/>
      </w:pPr>
      <w:rPr>
        <w:rFonts w:hint="default"/>
        <w:lang w:val="en-US" w:eastAsia="en-US" w:bidi="ar-SA"/>
      </w:rPr>
    </w:lvl>
    <w:lvl w:ilvl="6" w:tplc="A2F4178A">
      <w:numFmt w:val="bullet"/>
      <w:lvlText w:val="•"/>
      <w:lvlJc w:val="left"/>
      <w:pPr>
        <w:ind w:left="6488" w:hanging="361"/>
      </w:pPr>
      <w:rPr>
        <w:rFonts w:hint="default"/>
        <w:lang w:val="en-US" w:eastAsia="en-US" w:bidi="ar-SA"/>
      </w:rPr>
    </w:lvl>
    <w:lvl w:ilvl="7" w:tplc="491AF93A">
      <w:numFmt w:val="bullet"/>
      <w:lvlText w:val="•"/>
      <w:lvlJc w:val="left"/>
      <w:pPr>
        <w:ind w:left="7566" w:hanging="361"/>
      </w:pPr>
      <w:rPr>
        <w:rFonts w:hint="default"/>
        <w:lang w:val="en-US" w:eastAsia="en-US" w:bidi="ar-SA"/>
      </w:rPr>
    </w:lvl>
    <w:lvl w:ilvl="8" w:tplc="D3E8F954">
      <w:numFmt w:val="bullet"/>
      <w:lvlText w:val="•"/>
      <w:lvlJc w:val="left"/>
      <w:pPr>
        <w:ind w:left="8644" w:hanging="361"/>
      </w:pPr>
      <w:rPr>
        <w:rFonts w:hint="default"/>
        <w:lang w:val="en-US" w:eastAsia="en-US" w:bidi="ar-SA"/>
      </w:rPr>
    </w:lvl>
  </w:abstractNum>
  <w:num w:numId="1" w16cid:durableId="1493377105">
    <w:abstractNumId w:val="3"/>
  </w:num>
  <w:num w:numId="2" w16cid:durableId="743916278">
    <w:abstractNumId w:val="4"/>
  </w:num>
  <w:num w:numId="3" w16cid:durableId="1431121222">
    <w:abstractNumId w:val="1"/>
  </w:num>
  <w:num w:numId="4" w16cid:durableId="1890728405">
    <w:abstractNumId w:val="2"/>
  </w:num>
  <w:num w:numId="5" w16cid:durableId="2146505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ADFQxSNrdovgN+z5Lx2Hk9OvXbHueIhScCTG+teh9gtiF5AmpzUGEfK0l/1qquBh18f4lRr1LDtykbkbEMKSAA==" w:salt="f7JBeWZrdgyQIkyV2zqH4g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95E5A"/>
    <w:rsid w:val="000579A2"/>
    <w:rsid w:val="000766A2"/>
    <w:rsid w:val="00140AD6"/>
    <w:rsid w:val="002F7FA4"/>
    <w:rsid w:val="00395E5A"/>
    <w:rsid w:val="004B3BF1"/>
    <w:rsid w:val="005F0A65"/>
    <w:rsid w:val="006261CC"/>
    <w:rsid w:val="006B2AE7"/>
    <w:rsid w:val="00766BDC"/>
    <w:rsid w:val="00873355"/>
    <w:rsid w:val="0089030F"/>
    <w:rsid w:val="008F49CF"/>
    <w:rsid w:val="00934194"/>
    <w:rsid w:val="009500AE"/>
    <w:rsid w:val="009C5F79"/>
    <w:rsid w:val="00B956C1"/>
    <w:rsid w:val="00C501B8"/>
    <w:rsid w:val="00C9208B"/>
    <w:rsid w:val="00DD5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7E08E6"/>
  <w15:docId w15:val="{45D38B39-7D64-4ACB-A3C8-6A464A15F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90" w:right="798"/>
      <w:jc w:val="center"/>
      <w:outlineLvl w:val="0"/>
    </w:pPr>
    <w:rPr>
      <w:rFonts w:ascii="Arial" w:eastAsia="Arial" w:hAnsi="Arial" w:cs="Arial"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19"/>
      <w:ind w:left="36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080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2F7F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7FA4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F7F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7FA4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4F1C1D1B19F74C917C8617E2F071DA" ma:contentTypeVersion="10" ma:contentTypeDescription="Create a new document." ma:contentTypeScope="" ma:versionID="8bffb34527ac7f7e4ee99342e07d7150">
  <xsd:schema xmlns:xsd="http://www.w3.org/2001/XMLSchema" xmlns:xs="http://www.w3.org/2001/XMLSchema" xmlns:p="http://schemas.microsoft.com/office/2006/metadata/properties" xmlns:ns2="303b9bec-6670-4f9c-88b5-934c2fa8abae" xmlns:ns3="fa4a6c43-a158-4316-a2c8-c156cd11b2b5" targetNamespace="http://schemas.microsoft.com/office/2006/metadata/properties" ma:root="true" ma:fieldsID="fd9faba4290dbfbe6bc9b27f312cfc07" ns2:_="" ns3:_="">
    <xsd:import namespace="303b9bec-6670-4f9c-88b5-934c2fa8abae"/>
    <xsd:import namespace="fa4a6c43-a158-4316-a2c8-c156cd11b2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3b9bec-6670-4f9c-88b5-934c2fa8a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4a6c43-a158-4316-a2c8-c156cd11b2b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EA00A-DD39-4852-80C4-CD63E068758E}">
  <ds:schemaRefs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metadata/properties"/>
    <ds:schemaRef ds:uri="fa4a6c43-a158-4316-a2c8-c156cd11b2b5"/>
    <ds:schemaRef ds:uri="303b9bec-6670-4f9c-88b5-934c2fa8abae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F30BFC8-1A15-4D5D-8E9A-1A4D05ACB3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4E379D-8D93-4695-895A-464EF25482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3b9bec-6670-4f9c-88b5-934c2fa8abae"/>
    <ds:schemaRef ds:uri="fa4a6c43-a158-4316-a2c8-c156cd11b2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BC41C7-6A5B-485C-8E5D-F4640A076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322</Words>
  <Characters>1813</Characters>
  <Application>Microsoft Office Word</Application>
  <DocSecurity>8</DocSecurity>
  <Lines>36</Lines>
  <Paragraphs>15</Paragraphs>
  <ScaleCrop>false</ScaleCrop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Sexton</dc:creator>
  <cp:lastModifiedBy>Kittredge, Karen J.</cp:lastModifiedBy>
  <cp:revision>11</cp:revision>
  <dcterms:created xsi:type="dcterms:W3CDTF">2025-10-24T16:32:00Z</dcterms:created>
  <dcterms:modified xsi:type="dcterms:W3CDTF">2025-10-24T16:44:00Z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2025-10-22T00:00:00Z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0x010100124F1C1D1B19F74C917C8617E2F071DA</vt:lpwstr>
  </property>
</Properties>
</file>