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BE2CE" w14:textId="77777777" w:rsidR="00395E5A" w:rsidRDefault="00395E5A">
      <w:pPr>
        <w:pStyle w:val="BodyText"/>
        <w:spacing w:before="98"/>
        <w:rPr>
          <w:sz w:val="32"/>
        </w:rPr>
      </w:pPr>
    </w:p>
    <w:p w14:paraId="6118E1A9" w14:textId="77777777" w:rsidR="00395E5A" w:rsidRDefault="008F49CF">
      <w:pPr>
        <w:pStyle w:val="Heading1"/>
        <w:ind w:left="92"/>
      </w:pPr>
      <w:bookmarkStart w:id="0" w:name="_bookmark3"/>
      <w:bookmarkEnd w:id="0"/>
      <w:r>
        <w:rPr>
          <w:spacing w:val="-11"/>
        </w:rPr>
        <w:t>Appendix</w:t>
      </w:r>
      <w:r>
        <w:rPr>
          <w:spacing w:val="-28"/>
        </w:rPr>
        <w:t xml:space="preserve"> </w:t>
      </w:r>
      <w:r>
        <w:rPr>
          <w:spacing w:val="-10"/>
        </w:rPr>
        <w:t>A</w:t>
      </w:r>
    </w:p>
    <w:p w14:paraId="1CF449B6" w14:textId="77777777" w:rsidR="00395E5A" w:rsidRDefault="008F49CF">
      <w:pPr>
        <w:ind w:left="89" w:right="798"/>
        <w:jc w:val="center"/>
        <w:rPr>
          <w:rFonts w:ascii="Arial"/>
          <w:sz w:val="32"/>
        </w:rPr>
      </w:pPr>
      <w:r>
        <w:rPr>
          <w:rFonts w:ascii="Arial"/>
          <w:spacing w:val="-10"/>
          <w:sz w:val="32"/>
        </w:rPr>
        <w:t>Interest</w:t>
      </w:r>
      <w:r>
        <w:rPr>
          <w:rFonts w:ascii="Arial"/>
          <w:spacing w:val="-14"/>
          <w:sz w:val="32"/>
        </w:rPr>
        <w:t xml:space="preserve"> </w:t>
      </w:r>
      <w:r>
        <w:rPr>
          <w:rFonts w:ascii="Arial"/>
          <w:spacing w:val="-10"/>
          <w:sz w:val="32"/>
        </w:rPr>
        <w:t>Income</w:t>
      </w:r>
      <w:r>
        <w:rPr>
          <w:rFonts w:ascii="Arial"/>
          <w:spacing w:val="-15"/>
          <w:sz w:val="32"/>
        </w:rPr>
        <w:t xml:space="preserve"> </w:t>
      </w:r>
      <w:r>
        <w:rPr>
          <w:rFonts w:ascii="Arial"/>
          <w:spacing w:val="-10"/>
          <w:sz w:val="32"/>
        </w:rPr>
        <w:t>and</w:t>
      </w:r>
      <w:r>
        <w:rPr>
          <w:rFonts w:ascii="Arial"/>
          <w:spacing w:val="-14"/>
          <w:sz w:val="32"/>
        </w:rPr>
        <w:t xml:space="preserve"> </w:t>
      </w:r>
      <w:r>
        <w:rPr>
          <w:rFonts w:ascii="Arial"/>
          <w:spacing w:val="-10"/>
          <w:sz w:val="32"/>
        </w:rPr>
        <w:t>Expense</w:t>
      </w:r>
      <w:r>
        <w:rPr>
          <w:rFonts w:ascii="Arial"/>
          <w:spacing w:val="-13"/>
          <w:sz w:val="32"/>
        </w:rPr>
        <w:t xml:space="preserve"> </w:t>
      </w:r>
      <w:r>
        <w:rPr>
          <w:rFonts w:ascii="Arial"/>
          <w:spacing w:val="-10"/>
          <w:sz w:val="32"/>
        </w:rPr>
        <w:t>and</w:t>
      </w:r>
      <w:r>
        <w:rPr>
          <w:rFonts w:ascii="Arial"/>
          <w:spacing w:val="-16"/>
          <w:sz w:val="32"/>
        </w:rPr>
        <w:t xml:space="preserve"> </w:t>
      </w:r>
      <w:r>
        <w:rPr>
          <w:rFonts w:ascii="Arial"/>
          <w:spacing w:val="-10"/>
          <w:sz w:val="32"/>
        </w:rPr>
        <w:t>Deficits</w:t>
      </w:r>
      <w:r>
        <w:rPr>
          <w:rFonts w:ascii="Arial"/>
          <w:spacing w:val="-12"/>
          <w:sz w:val="32"/>
        </w:rPr>
        <w:t xml:space="preserve"> </w:t>
      </w:r>
      <w:r>
        <w:rPr>
          <w:rFonts w:ascii="Arial"/>
          <w:spacing w:val="-10"/>
          <w:sz w:val="32"/>
        </w:rPr>
        <w:t>on</w:t>
      </w:r>
      <w:r>
        <w:rPr>
          <w:rFonts w:ascii="Arial"/>
          <w:spacing w:val="-14"/>
          <w:sz w:val="32"/>
        </w:rPr>
        <w:t xml:space="preserve"> </w:t>
      </w:r>
      <w:r>
        <w:rPr>
          <w:rFonts w:ascii="Arial"/>
          <w:spacing w:val="-10"/>
          <w:sz w:val="32"/>
        </w:rPr>
        <w:t>Internal</w:t>
      </w:r>
      <w:r>
        <w:rPr>
          <w:rFonts w:ascii="Arial"/>
          <w:spacing w:val="-33"/>
          <w:sz w:val="32"/>
        </w:rPr>
        <w:t xml:space="preserve"> </w:t>
      </w:r>
      <w:r>
        <w:rPr>
          <w:rFonts w:ascii="Arial"/>
          <w:spacing w:val="-10"/>
          <w:sz w:val="32"/>
        </w:rPr>
        <w:t>Award</w:t>
      </w:r>
      <w:r>
        <w:rPr>
          <w:rFonts w:ascii="Arial"/>
          <w:spacing w:val="-15"/>
          <w:sz w:val="32"/>
        </w:rPr>
        <w:t xml:space="preserve"> </w:t>
      </w:r>
      <w:r>
        <w:rPr>
          <w:rFonts w:ascii="Arial"/>
          <w:spacing w:val="-10"/>
          <w:sz w:val="32"/>
        </w:rPr>
        <w:t xml:space="preserve">Fund </w:t>
      </w:r>
      <w:r>
        <w:rPr>
          <w:rFonts w:ascii="Arial"/>
          <w:spacing w:val="-2"/>
          <w:sz w:val="32"/>
        </w:rPr>
        <w:t>Balances</w:t>
      </w:r>
    </w:p>
    <w:p w14:paraId="62BC936C" w14:textId="77777777" w:rsidR="00395E5A" w:rsidRDefault="00395E5A">
      <w:pPr>
        <w:pStyle w:val="BodyText"/>
        <w:spacing w:before="30"/>
        <w:rPr>
          <w:rFonts w:ascii="Arial"/>
          <w:sz w:val="32"/>
        </w:rPr>
      </w:pPr>
    </w:p>
    <w:p w14:paraId="77707AEF" w14:textId="77777777" w:rsidR="00395E5A" w:rsidRDefault="008F49CF">
      <w:pPr>
        <w:pStyle w:val="Heading2"/>
        <w:numPr>
          <w:ilvl w:val="0"/>
          <w:numId w:val="3"/>
        </w:numPr>
        <w:tabs>
          <w:tab w:val="left" w:pos="719"/>
        </w:tabs>
        <w:spacing w:before="0"/>
        <w:ind w:left="719" w:hanging="477"/>
      </w:pPr>
      <w:r>
        <w:t>Interest</w:t>
      </w:r>
      <w:r>
        <w:rPr>
          <w:spacing w:val="-8"/>
        </w:rPr>
        <w:t xml:space="preserve"> </w:t>
      </w:r>
      <w:proofErr w:type="gramStart"/>
      <w:r>
        <w:t>on</w:t>
      </w:r>
      <w:proofErr w:type="gramEnd"/>
      <w:r>
        <w:rPr>
          <w:spacing w:val="-8"/>
        </w:rPr>
        <w:t xml:space="preserve"> </w:t>
      </w:r>
      <w:r>
        <w:t>Internal</w:t>
      </w:r>
      <w:r>
        <w:rPr>
          <w:spacing w:val="-7"/>
        </w:rPr>
        <w:t xml:space="preserve"> </w:t>
      </w:r>
      <w:r>
        <w:t>Award</w:t>
      </w:r>
      <w:r>
        <w:rPr>
          <w:spacing w:val="-7"/>
        </w:rPr>
        <w:t xml:space="preserve"> </w:t>
      </w:r>
      <w:r>
        <w:t>Fund</w:t>
      </w:r>
      <w:r>
        <w:rPr>
          <w:spacing w:val="-8"/>
        </w:rPr>
        <w:t xml:space="preserve"> </w:t>
      </w:r>
      <w:r>
        <w:rPr>
          <w:spacing w:val="-2"/>
        </w:rPr>
        <w:t>Balances</w:t>
      </w:r>
    </w:p>
    <w:p w14:paraId="312927D3" w14:textId="77777777" w:rsidR="00395E5A" w:rsidRDefault="008F49CF">
      <w:pPr>
        <w:pStyle w:val="BodyText"/>
        <w:spacing w:before="127"/>
        <w:ind w:left="720" w:right="1060"/>
      </w:pPr>
      <w:r>
        <w:t xml:space="preserve">Entries are processed in the General Ledger (GL) in July of each fiscal year to post interest income (object </w:t>
      </w:r>
      <w:proofErr w:type="gramStart"/>
      <w:r>
        <w:t>code (“</w:t>
      </w:r>
      <w:proofErr w:type="gramEnd"/>
      <w:r>
        <w:t>o/</w:t>
      </w:r>
      <w:proofErr w:type="gramStart"/>
      <w:r>
        <w:t>c”)</w:t>
      </w:r>
      <w:proofErr w:type="gramEnd"/>
      <w:r>
        <w:t xml:space="preserve"> 4530) or expense (o/c 7630), depending upon the prior 6/30 balance, for the individual funds in the various fund types within each tub. These fund types </w:t>
      </w:r>
      <w:proofErr w:type="gramStart"/>
      <w:r>
        <w:t>include:</w:t>
      </w:r>
      <w:proofErr w:type="gramEnd"/>
      <w:r>
        <w:t xml:space="preserve"> unrestricted undesignated</w:t>
      </w:r>
      <w:r>
        <w:rPr>
          <w:spacing w:val="-4"/>
        </w:rPr>
        <w:t xml:space="preserve"> </w:t>
      </w:r>
      <w:r>
        <w:t>(UU),</w:t>
      </w:r>
      <w:r>
        <w:rPr>
          <w:spacing w:val="-4"/>
        </w:rPr>
        <w:t xml:space="preserve"> </w:t>
      </w:r>
      <w:r>
        <w:t>unrestricted</w:t>
      </w:r>
      <w:r>
        <w:rPr>
          <w:spacing w:val="-5"/>
        </w:rPr>
        <w:t xml:space="preserve"> </w:t>
      </w:r>
      <w:r>
        <w:t>designated</w:t>
      </w:r>
      <w:r>
        <w:rPr>
          <w:spacing w:val="-6"/>
        </w:rPr>
        <w:t xml:space="preserve"> </w:t>
      </w:r>
      <w:r>
        <w:t>(UD),</w:t>
      </w:r>
      <w:r>
        <w:rPr>
          <w:spacing w:val="-4"/>
        </w:rPr>
        <w:t xml:space="preserve"> </w:t>
      </w:r>
      <w:r>
        <w:t>restricted</w:t>
      </w:r>
      <w:r>
        <w:rPr>
          <w:spacing w:val="-5"/>
        </w:rPr>
        <w:t xml:space="preserve"> </w:t>
      </w:r>
      <w:r>
        <w:t>gift</w:t>
      </w:r>
      <w:r>
        <w:rPr>
          <w:spacing w:val="-5"/>
        </w:rPr>
        <w:t xml:space="preserve"> </w:t>
      </w:r>
      <w:r>
        <w:t>(RG)</w:t>
      </w:r>
      <w:r>
        <w:rPr>
          <w:spacing w:val="-5"/>
        </w:rPr>
        <w:t xml:space="preserve"> </w:t>
      </w:r>
      <w:r>
        <w:t>and</w:t>
      </w:r>
      <w:r>
        <w:rPr>
          <w:spacing w:val="-4"/>
        </w:rPr>
        <w:t xml:space="preserve"> </w:t>
      </w:r>
      <w:r>
        <w:t>restricted</w:t>
      </w:r>
      <w:r>
        <w:rPr>
          <w:spacing w:val="-5"/>
        </w:rPr>
        <w:t xml:space="preserve"> </w:t>
      </w:r>
      <w:r>
        <w:t>endowment</w:t>
      </w:r>
      <w:r>
        <w:rPr>
          <w:spacing w:val="-6"/>
        </w:rPr>
        <w:t xml:space="preserve"> </w:t>
      </w:r>
      <w:r>
        <w:t xml:space="preserve">(RE) </w:t>
      </w:r>
      <w:r>
        <w:rPr>
          <w:spacing w:val="-2"/>
        </w:rPr>
        <w:t>funds.</w:t>
      </w:r>
    </w:p>
    <w:p w14:paraId="12E98D04" w14:textId="77777777" w:rsidR="00395E5A" w:rsidRPr="00961782" w:rsidRDefault="00395E5A">
      <w:pPr>
        <w:pStyle w:val="BodyText"/>
        <w:spacing w:before="9"/>
        <w:rPr>
          <w:sz w:val="12"/>
          <w:szCs w:val="12"/>
        </w:rPr>
      </w:pPr>
    </w:p>
    <w:p w14:paraId="24D3913F" w14:textId="77777777" w:rsidR="00395E5A" w:rsidRDefault="008F49CF">
      <w:pPr>
        <w:pStyle w:val="BodyText"/>
        <w:spacing w:line="247" w:lineRule="auto"/>
        <w:ind w:left="720" w:right="1136"/>
      </w:pPr>
      <w:r>
        <w:t>Interest</w:t>
      </w:r>
      <w:r>
        <w:rPr>
          <w:spacing w:val="-1"/>
        </w:rPr>
        <w:t xml:space="preserve"> </w:t>
      </w:r>
      <w:r>
        <w:t>entries</w:t>
      </w:r>
      <w:r>
        <w:rPr>
          <w:spacing w:val="-3"/>
        </w:rPr>
        <w:t xml:space="preserve"> </w:t>
      </w:r>
      <w:r>
        <w:t>only</w:t>
      </w:r>
      <w:r>
        <w:rPr>
          <w:spacing w:val="-3"/>
        </w:rPr>
        <w:t xml:space="preserve"> </w:t>
      </w:r>
      <w:r>
        <w:t>post</w:t>
      </w:r>
      <w:r>
        <w:rPr>
          <w:spacing w:val="-2"/>
        </w:rPr>
        <w:t xml:space="preserve"> </w:t>
      </w:r>
      <w:r>
        <w:t>to</w:t>
      </w:r>
      <w:r>
        <w:rPr>
          <w:spacing w:val="-2"/>
        </w:rPr>
        <w:t xml:space="preserve"> </w:t>
      </w:r>
      <w:r>
        <w:rPr>
          <w:b/>
        </w:rPr>
        <w:t>one</w:t>
      </w:r>
      <w:r>
        <w:rPr>
          <w:b/>
          <w:spacing w:val="-2"/>
        </w:rPr>
        <w:t xml:space="preserve"> </w:t>
      </w:r>
      <w:r>
        <w:t>coding</w:t>
      </w:r>
      <w:r>
        <w:rPr>
          <w:spacing w:val="-3"/>
        </w:rPr>
        <w:t xml:space="preserve"> </w:t>
      </w:r>
      <w:r>
        <w:t>string</w:t>
      </w:r>
      <w:r>
        <w:rPr>
          <w:spacing w:val="-4"/>
        </w:rPr>
        <w:t xml:space="preserve"> </w:t>
      </w:r>
      <w:r>
        <w:t>per</w:t>
      </w:r>
      <w:r>
        <w:rPr>
          <w:spacing w:val="-3"/>
        </w:rPr>
        <w:t xml:space="preserve"> </w:t>
      </w:r>
      <w:r>
        <w:t>tub/fund</w:t>
      </w:r>
      <w:r>
        <w:rPr>
          <w:spacing w:val="-2"/>
        </w:rPr>
        <w:t xml:space="preserve"> </w:t>
      </w:r>
      <w:r>
        <w:t>and</w:t>
      </w:r>
      <w:r>
        <w:rPr>
          <w:spacing w:val="-3"/>
        </w:rPr>
        <w:t xml:space="preserve"> </w:t>
      </w:r>
      <w:r>
        <w:t>are</w:t>
      </w:r>
      <w:r>
        <w:rPr>
          <w:spacing w:val="-2"/>
        </w:rPr>
        <w:t xml:space="preserve"> </w:t>
      </w:r>
      <w:r>
        <w:t>based</w:t>
      </w:r>
      <w:r>
        <w:rPr>
          <w:spacing w:val="-3"/>
        </w:rPr>
        <w:t xml:space="preserve"> </w:t>
      </w:r>
      <w:r>
        <w:t>on</w:t>
      </w:r>
      <w:r>
        <w:rPr>
          <w:spacing w:val="-1"/>
        </w:rPr>
        <w:t xml:space="preserve"> </w:t>
      </w:r>
      <w:r>
        <w:t>all</w:t>
      </w:r>
      <w:r>
        <w:rPr>
          <w:spacing w:val="-2"/>
        </w:rPr>
        <w:t xml:space="preserve"> </w:t>
      </w:r>
      <w:r>
        <w:t>tub</w:t>
      </w:r>
      <w:r>
        <w:rPr>
          <w:spacing w:val="-3"/>
        </w:rPr>
        <w:t xml:space="preserve"> </w:t>
      </w:r>
      <w:r>
        <w:t>activity</w:t>
      </w:r>
      <w:r>
        <w:rPr>
          <w:spacing w:val="-3"/>
        </w:rPr>
        <w:t xml:space="preserve"> </w:t>
      </w:r>
      <w:r>
        <w:t>posted to the fund as reflected in the cumulative Balance Forward totals as of 7/1.</w:t>
      </w:r>
      <w:r>
        <w:rPr>
          <w:spacing w:val="40"/>
        </w:rPr>
        <w:t xml:space="preserve"> </w:t>
      </w:r>
      <w:r>
        <w:t>The interest is not allocated based on individual org(s) use.</w:t>
      </w:r>
    </w:p>
    <w:p w14:paraId="3DCF01A1" w14:textId="77777777" w:rsidR="00961782" w:rsidRPr="00961782" w:rsidRDefault="00961782" w:rsidP="00961782">
      <w:pPr>
        <w:pStyle w:val="BodyText"/>
        <w:spacing w:before="9"/>
        <w:rPr>
          <w:sz w:val="12"/>
          <w:szCs w:val="12"/>
        </w:rPr>
      </w:pPr>
    </w:p>
    <w:p w14:paraId="07E3E03C" w14:textId="77777777" w:rsidR="00395E5A" w:rsidRDefault="008F49CF">
      <w:pPr>
        <w:pStyle w:val="BodyText"/>
        <w:spacing w:before="1" w:line="247" w:lineRule="auto"/>
        <w:ind w:left="720" w:right="1136"/>
      </w:pPr>
      <w:r>
        <w:t>Tubs</w:t>
      </w:r>
      <w:r>
        <w:rPr>
          <w:spacing w:val="-3"/>
        </w:rPr>
        <w:t xml:space="preserve"> </w:t>
      </w:r>
      <w:r>
        <w:t>can</w:t>
      </w:r>
      <w:r>
        <w:rPr>
          <w:spacing w:val="-4"/>
        </w:rPr>
        <w:t xml:space="preserve"> </w:t>
      </w:r>
      <w:r>
        <w:t>change</w:t>
      </w:r>
      <w:r>
        <w:rPr>
          <w:spacing w:val="-3"/>
        </w:rPr>
        <w:t xml:space="preserve"> </w:t>
      </w:r>
      <w:r>
        <w:t>the</w:t>
      </w:r>
      <w:r>
        <w:rPr>
          <w:spacing w:val="-3"/>
        </w:rPr>
        <w:t xml:space="preserve"> </w:t>
      </w:r>
      <w:r>
        <w:t>coding</w:t>
      </w:r>
      <w:r>
        <w:rPr>
          <w:spacing w:val="-4"/>
        </w:rPr>
        <w:t xml:space="preserve"> </w:t>
      </w:r>
      <w:r>
        <w:t>of</w:t>
      </w:r>
      <w:r>
        <w:rPr>
          <w:spacing w:val="-4"/>
        </w:rPr>
        <w:t xml:space="preserve"> </w:t>
      </w:r>
      <w:r>
        <w:t>the</w:t>
      </w:r>
      <w:r>
        <w:rPr>
          <w:spacing w:val="-3"/>
        </w:rPr>
        <w:t xml:space="preserve"> </w:t>
      </w:r>
      <w:r>
        <w:t>interest</w:t>
      </w:r>
      <w:r>
        <w:rPr>
          <w:spacing w:val="-4"/>
        </w:rPr>
        <w:t xml:space="preserve"> </w:t>
      </w:r>
      <w:r>
        <w:t>entries</w:t>
      </w:r>
      <w:r>
        <w:rPr>
          <w:spacing w:val="-4"/>
        </w:rPr>
        <w:t xml:space="preserve"> </w:t>
      </w:r>
      <w:r>
        <w:t>to</w:t>
      </w:r>
      <w:r>
        <w:rPr>
          <w:spacing w:val="-2"/>
        </w:rPr>
        <w:t xml:space="preserve"> </w:t>
      </w:r>
      <w:r>
        <w:t>another</w:t>
      </w:r>
      <w:r>
        <w:rPr>
          <w:spacing w:val="-2"/>
        </w:rPr>
        <w:t xml:space="preserve"> </w:t>
      </w:r>
      <w:r>
        <w:t>org,</w:t>
      </w:r>
      <w:r>
        <w:rPr>
          <w:spacing w:val="-2"/>
        </w:rPr>
        <w:t xml:space="preserve"> </w:t>
      </w:r>
      <w:r>
        <w:t>activity,</w:t>
      </w:r>
      <w:r>
        <w:rPr>
          <w:spacing w:val="-3"/>
        </w:rPr>
        <w:t xml:space="preserve"> </w:t>
      </w:r>
      <w:proofErr w:type="spellStart"/>
      <w:r>
        <w:t>subactivity</w:t>
      </w:r>
      <w:proofErr w:type="spellEnd"/>
      <w:r>
        <w:rPr>
          <w:spacing w:val="-2"/>
        </w:rPr>
        <w:t xml:space="preserve"> </w:t>
      </w:r>
      <w:r>
        <w:t>and/or</w:t>
      </w:r>
      <w:r>
        <w:rPr>
          <w:spacing w:val="-2"/>
        </w:rPr>
        <w:t xml:space="preserve"> </w:t>
      </w:r>
      <w:r>
        <w:t>root within the same tub/fund using object code 4531 but cannot move it to another tub or fund.</w:t>
      </w:r>
    </w:p>
    <w:p w14:paraId="4C1E17DE" w14:textId="77777777" w:rsidR="00395E5A" w:rsidRDefault="008F49CF">
      <w:pPr>
        <w:pStyle w:val="BodyText"/>
        <w:spacing w:line="247" w:lineRule="auto"/>
        <w:ind w:left="720" w:right="1404"/>
      </w:pPr>
      <w:r>
        <w:t>Interest</w:t>
      </w:r>
      <w:r>
        <w:rPr>
          <w:spacing w:val="-2"/>
        </w:rPr>
        <w:t xml:space="preserve"> </w:t>
      </w:r>
      <w:r>
        <w:t>entries</w:t>
      </w:r>
      <w:r>
        <w:rPr>
          <w:spacing w:val="-3"/>
        </w:rPr>
        <w:t xml:space="preserve"> </w:t>
      </w:r>
      <w:r>
        <w:t>post</w:t>
      </w:r>
      <w:r>
        <w:rPr>
          <w:spacing w:val="-3"/>
        </w:rPr>
        <w:t xml:space="preserve"> </w:t>
      </w:r>
      <w:r>
        <w:t>for</w:t>
      </w:r>
      <w:r>
        <w:rPr>
          <w:spacing w:val="-3"/>
        </w:rPr>
        <w:t xml:space="preserve"> </w:t>
      </w:r>
      <w:r>
        <w:t>all</w:t>
      </w:r>
      <w:r>
        <w:rPr>
          <w:spacing w:val="-2"/>
        </w:rPr>
        <w:t xml:space="preserve"> </w:t>
      </w:r>
      <w:r>
        <w:t>funds</w:t>
      </w:r>
      <w:r>
        <w:rPr>
          <w:spacing w:val="-2"/>
        </w:rPr>
        <w:t xml:space="preserve"> </w:t>
      </w:r>
      <w:r>
        <w:t>in</w:t>
      </w:r>
      <w:r>
        <w:rPr>
          <w:spacing w:val="-3"/>
        </w:rPr>
        <w:t xml:space="preserve"> </w:t>
      </w:r>
      <w:r>
        <w:t>the</w:t>
      </w:r>
      <w:r>
        <w:rPr>
          <w:spacing w:val="-2"/>
        </w:rPr>
        <w:t xml:space="preserve"> </w:t>
      </w:r>
      <w:r>
        <w:t>fund</w:t>
      </w:r>
      <w:r>
        <w:rPr>
          <w:spacing w:val="-3"/>
        </w:rPr>
        <w:t xml:space="preserve"> </w:t>
      </w:r>
      <w:r>
        <w:t>range;</w:t>
      </w:r>
      <w:r>
        <w:rPr>
          <w:spacing w:val="-3"/>
        </w:rPr>
        <w:t xml:space="preserve"> </w:t>
      </w:r>
      <w:r>
        <w:t>there</w:t>
      </w:r>
      <w:r>
        <w:rPr>
          <w:spacing w:val="-3"/>
        </w:rPr>
        <w:t xml:space="preserve"> </w:t>
      </w:r>
      <w:r>
        <w:t>is</w:t>
      </w:r>
      <w:r>
        <w:rPr>
          <w:spacing w:val="-2"/>
        </w:rPr>
        <w:t xml:space="preserve"> </w:t>
      </w:r>
      <w:r>
        <w:t>no</w:t>
      </w:r>
      <w:r>
        <w:rPr>
          <w:spacing w:val="-3"/>
        </w:rPr>
        <w:t xml:space="preserve"> </w:t>
      </w:r>
      <w:r>
        <w:t>mechanism</w:t>
      </w:r>
      <w:r>
        <w:rPr>
          <w:spacing w:val="-2"/>
        </w:rPr>
        <w:t xml:space="preserve"> </w:t>
      </w:r>
      <w:r>
        <w:t>to</w:t>
      </w:r>
      <w:r>
        <w:rPr>
          <w:spacing w:val="-2"/>
        </w:rPr>
        <w:t xml:space="preserve"> </w:t>
      </w:r>
      <w:r>
        <w:t>exclude</w:t>
      </w:r>
      <w:r>
        <w:rPr>
          <w:spacing w:val="-3"/>
        </w:rPr>
        <w:t xml:space="preserve"> </w:t>
      </w:r>
      <w:r>
        <w:t>funds</w:t>
      </w:r>
      <w:r>
        <w:rPr>
          <w:spacing w:val="-2"/>
        </w:rPr>
        <w:t xml:space="preserve"> </w:t>
      </w:r>
      <w:r>
        <w:t>from the process.</w:t>
      </w:r>
    </w:p>
    <w:p w14:paraId="398670B9" w14:textId="77777777" w:rsidR="00395E5A" w:rsidRPr="00961782" w:rsidRDefault="00395E5A">
      <w:pPr>
        <w:pStyle w:val="BodyText"/>
        <w:spacing w:before="126"/>
        <w:rPr>
          <w:sz w:val="12"/>
          <w:szCs w:val="12"/>
        </w:rPr>
      </w:pPr>
    </w:p>
    <w:p w14:paraId="759F3136" w14:textId="77777777" w:rsidR="00395E5A" w:rsidRDefault="008F49CF">
      <w:pPr>
        <w:pStyle w:val="ListParagraph"/>
        <w:numPr>
          <w:ilvl w:val="1"/>
          <w:numId w:val="3"/>
        </w:numPr>
        <w:tabs>
          <w:tab w:val="left" w:pos="1097"/>
        </w:tabs>
        <w:ind w:left="1097" w:hanging="359"/>
      </w:pPr>
      <w:r>
        <w:t>Interest</w:t>
      </w:r>
      <w:r>
        <w:rPr>
          <w:spacing w:val="-7"/>
        </w:rPr>
        <w:t xml:space="preserve"> </w:t>
      </w:r>
      <w:r>
        <w:t>earned</w:t>
      </w:r>
      <w:r>
        <w:rPr>
          <w:spacing w:val="-8"/>
        </w:rPr>
        <w:t xml:space="preserve"> </w:t>
      </w:r>
      <w:r>
        <w:t>on</w:t>
      </w:r>
      <w:r>
        <w:rPr>
          <w:spacing w:val="-7"/>
        </w:rPr>
        <w:t xml:space="preserve"> </w:t>
      </w:r>
      <w:r>
        <w:t>Surplus</w:t>
      </w:r>
      <w:r>
        <w:rPr>
          <w:spacing w:val="-8"/>
        </w:rPr>
        <w:t xml:space="preserve"> </w:t>
      </w:r>
      <w:r>
        <w:rPr>
          <w:spacing w:val="-2"/>
        </w:rPr>
        <w:t>Funds:</w:t>
      </w:r>
    </w:p>
    <w:p w14:paraId="772FD3CF" w14:textId="77777777" w:rsidR="00395E5A" w:rsidRDefault="008F49CF">
      <w:pPr>
        <w:pStyle w:val="BodyText"/>
        <w:spacing w:before="129" w:line="247" w:lineRule="auto"/>
        <w:ind w:left="1098" w:right="1060"/>
      </w:pPr>
      <w:r>
        <w:t>All</w:t>
      </w:r>
      <w:r>
        <w:rPr>
          <w:spacing w:val="-3"/>
        </w:rPr>
        <w:t xml:space="preserve"> </w:t>
      </w:r>
      <w:r>
        <w:t>funds</w:t>
      </w:r>
      <w:r>
        <w:rPr>
          <w:spacing w:val="-3"/>
        </w:rPr>
        <w:t xml:space="preserve"> </w:t>
      </w:r>
      <w:r>
        <w:t>with</w:t>
      </w:r>
      <w:r>
        <w:rPr>
          <w:spacing w:val="-2"/>
        </w:rPr>
        <w:t xml:space="preserve"> </w:t>
      </w:r>
      <w:r>
        <w:t>a</w:t>
      </w:r>
      <w:r>
        <w:rPr>
          <w:spacing w:val="-4"/>
        </w:rPr>
        <w:t xml:space="preserve"> </w:t>
      </w:r>
      <w:r>
        <w:t>surplus</w:t>
      </w:r>
      <w:r>
        <w:rPr>
          <w:spacing w:val="-3"/>
        </w:rPr>
        <w:t xml:space="preserve"> </w:t>
      </w:r>
      <w:r>
        <w:t>balance</w:t>
      </w:r>
      <w:r>
        <w:rPr>
          <w:spacing w:val="-4"/>
        </w:rPr>
        <w:t xml:space="preserve"> </w:t>
      </w:r>
      <w:r>
        <w:t>receive</w:t>
      </w:r>
      <w:r>
        <w:rPr>
          <w:spacing w:val="-2"/>
        </w:rPr>
        <w:t xml:space="preserve"> </w:t>
      </w:r>
      <w:r>
        <w:t>interest</w:t>
      </w:r>
      <w:r>
        <w:rPr>
          <w:spacing w:val="-3"/>
        </w:rPr>
        <w:t xml:space="preserve"> </w:t>
      </w:r>
      <w:r>
        <w:t>income</w:t>
      </w:r>
      <w:r>
        <w:rPr>
          <w:spacing w:val="-2"/>
        </w:rPr>
        <w:t xml:space="preserve"> </w:t>
      </w:r>
      <w:r>
        <w:t>for</w:t>
      </w:r>
      <w:r>
        <w:rPr>
          <w:spacing w:val="-4"/>
        </w:rPr>
        <w:t xml:space="preserve"> </w:t>
      </w:r>
      <w:r>
        <w:t>that</w:t>
      </w:r>
      <w:r>
        <w:rPr>
          <w:spacing w:val="-4"/>
        </w:rPr>
        <w:t xml:space="preserve"> </w:t>
      </w:r>
      <w:r>
        <w:t>fund.</w:t>
      </w:r>
      <w:r>
        <w:rPr>
          <w:spacing w:val="-3"/>
        </w:rPr>
        <w:t xml:space="preserve"> </w:t>
      </w:r>
      <w:r>
        <w:t>Unless</w:t>
      </w:r>
      <w:r>
        <w:rPr>
          <w:spacing w:val="-3"/>
        </w:rPr>
        <w:t xml:space="preserve"> </w:t>
      </w:r>
      <w:r>
        <w:t>documented</w:t>
      </w:r>
      <w:r>
        <w:rPr>
          <w:spacing w:val="-4"/>
        </w:rPr>
        <w:t xml:space="preserve"> </w:t>
      </w:r>
      <w:r>
        <w:t>in</w:t>
      </w:r>
      <w:r>
        <w:rPr>
          <w:spacing w:val="-4"/>
        </w:rPr>
        <w:t xml:space="preserve"> </w:t>
      </w:r>
      <w:r>
        <w:t>the awardee’s</w:t>
      </w:r>
      <w:r>
        <w:rPr>
          <w:spacing w:val="-2"/>
        </w:rPr>
        <w:t xml:space="preserve"> </w:t>
      </w:r>
      <w:r>
        <w:t>award</w:t>
      </w:r>
      <w:r>
        <w:rPr>
          <w:spacing w:val="-2"/>
        </w:rPr>
        <w:t xml:space="preserve"> </w:t>
      </w:r>
      <w:r>
        <w:t>letter</w:t>
      </w:r>
      <w:r>
        <w:rPr>
          <w:spacing w:val="-1"/>
        </w:rPr>
        <w:t xml:space="preserve"> </w:t>
      </w:r>
      <w:r>
        <w:t>that</w:t>
      </w:r>
      <w:r>
        <w:rPr>
          <w:spacing w:val="-2"/>
        </w:rPr>
        <w:t xml:space="preserve"> </w:t>
      </w:r>
      <w:r>
        <w:t>interest earned</w:t>
      </w:r>
      <w:r>
        <w:rPr>
          <w:spacing w:val="-2"/>
        </w:rPr>
        <w:t xml:space="preserve"> </w:t>
      </w:r>
      <w:r>
        <w:t>during the</w:t>
      </w:r>
      <w:r>
        <w:rPr>
          <w:spacing w:val="-3"/>
        </w:rPr>
        <w:t xml:space="preserve"> </w:t>
      </w:r>
      <w:r>
        <w:t>award</w:t>
      </w:r>
      <w:r>
        <w:rPr>
          <w:spacing w:val="-1"/>
        </w:rPr>
        <w:t xml:space="preserve"> </w:t>
      </w:r>
      <w:r>
        <w:t>period</w:t>
      </w:r>
      <w:r>
        <w:rPr>
          <w:spacing w:val="-2"/>
        </w:rPr>
        <w:t xml:space="preserve"> </w:t>
      </w:r>
      <w:r>
        <w:t>on</w:t>
      </w:r>
      <w:r>
        <w:rPr>
          <w:spacing w:val="-2"/>
        </w:rPr>
        <w:t xml:space="preserve"> </w:t>
      </w:r>
      <w:r>
        <w:t>any</w:t>
      </w:r>
      <w:r>
        <w:rPr>
          <w:spacing w:val="-2"/>
        </w:rPr>
        <w:t xml:space="preserve"> </w:t>
      </w:r>
      <w:r>
        <w:t>surplus</w:t>
      </w:r>
      <w:r>
        <w:rPr>
          <w:spacing w:val="-2"/>
        </w:rPr>
        <w:t xml:space="preserve"> </w:t>
      </w:r>
      <w:r>
        <w:t>funding</w:t>
      </w:r>
      <w:r>
        <w:rPr>
          <w:spacing w:val="-2"/>
        </w:rPr>
        <w:t xml:space="preserve"> </w:t>
      </w:r>
      <w:r>
        <w:t xml:space="preserve">can be kept, that interest is owned by the Fund Owner’s tub and must be transferred back to the appropriate tub using object code 5921. Tubs can change the coding of the interest entries to another org, activity, </w:t>
      </w:r>
      <w:proofErr w:type="spellStart"/>
      <w:r>
        <w:t>subactivity</w:t>
      </w:r>
      <w:proofErr w:type="spellEnd"/>
      <w:r>
        <w:t xml:space="preserve"> and/or root within the same tub/fund using object code 4531 but</w:t>
      </w:r>
      <w:r>
        <w:rPr>
          <w:spacing w:val="-1"/>
        </w:rPr>
        <w:t xml:space="preserve"> </w:t>
      </w:r>
      <w:r>
        <w:t>cannot</w:t>
      </w:r>
      <w:r>
        <w:rPr>
          <w:spacing w:val="-1"/>
        </w:rPr>
        <w:t xml:space="preserve"> </w:t>
      </w:r>
      <w:r>
        <w:t>move it</w:t>
      </w:r>
      <w:r>
        <w:rPr>
          <w:spacing w:val="-1"/>
        </w:rPr>
        <w:t xml:space="preserve"> </w:t>
      </w:r>
      <w:r>
        <w:t>to another</w:t>
      </w:r>
      <w:r>
        <w:rPr>
          <w:spacing w:val="-1"/>
        </w:rPr>
        <w:t xml:space="preserve"> </w:t>
      </w:r>
      <w:r>
        <w:t>tub</w:t>
      </w:r>
      <w:r>
        <w:rPr>
          <w:spacing w:val="-1"/>
        </w:rPr>
        <w:t xml:space="preserve"> </w:t>
      </w:r>
      <w:r>
        <w:t>or</w:t>
      </w:r>
      <w:r>
        <w:rPr>
          <w:spacing w:val="-1"/>
        </w:rPr>
        <w:t xml:space="preserve"> </w:t>
      </w:r>
      <w:r>
        <w:t>fund. Interest</w:t>
      </w:r>
      <w:r>
        <w:rPr>
          <w:spacing w:val="-1"/>
        </w:rPr>
        <w:t xml:space="preserve"> </w:t>
      </w:r>
      <w:r>
        <w:t>earned should not</w:t>
      </w:r>
      <w:r>
        <w:rPr>
          <w:spacing w:val="-1"/>
        </w:rPr>
        <w:t xml:space="preserve"> </w:t>
      </w:r>
      <w:r>
        <w:t>be considered</w:t>
      </w:r>
      <w:r>
        <w:rPr>
          <w:spacing w:val="-1"/>
        </w:rPr>
        <w:t xml:space="preserve"> </w:t>
      </w:r>
      <w:r>
        <w:t>part</w:t>
      </w:r>
      <w:r>
        <w:rPr>
          <w:spacing w:val="-1"/>
        </w:rPr>
        <w:t xml:space="preserve"> </w:t>
      </w:r>
      <w:r>
        <w:t>of</w:t>
      </w:r>
      <w:r>
        <w:rPr>
          <w:spacing w:val="-1"/>
        </w:rPr>
        <w:t xml:space="preserve"> </w:t>
      </w:r>
      <w:r>
        <w:t>the funds available for the award.</w:t>
      </w:r>
    </w:p>
    <w:p w14:paraId="557635FB" w14:textId="77777777" w:rsidR="00961782" w:rsidRPr="00961782" w:rsidRDefault="00961782" w:rsidP="00961782">
      <w:pPr>
        <w:pStyle w:val="BodyText"/>
        <w:spacing w:before="9"/>
        <w:rPr>
          <w:sz w:val="12"/>
          <w:szCs w:val="12"/>
        </w:rPr>
      </w:pPr>
    </w:p>
    <w:p w14:paraId="509C5AA6" w14:textId="77777777" w:rsidR="00395E5A" w:rsidRDefault="008F49CF">
      <w:pPr>
        <w:pStyle w:val="BodyText"/>
        <w:ind w:left="1098"/>
      </w:pPr>
      <w:r>
        <w:t>If</w:t>
      </w:r>
      <w:r>
        <w:rPr>
          <w:spacing w:val="-6"/>
        </w:rPr>
        <w:t xml:space="preserve"> </w:t>
      </w:r>
      <w:r>
        <w:t>the</w:t>
      </w:r>
      <w:r>
        <w:rPr>
          <w:spacing w:val="-6"/>
        </w:rPr>
        <w:t xml:space="preserve"> </w:t>
      </w:r>
      <w:r>
        <w:t>terms</w:t>
      </w:r>
      <w:r>
        <w:rPr>
          <w:spacing w:val="-5"/>
        </w:rPr>
        <w:t xml:space="preserve"> </w:t>
      </w:r>
      <w:r>
        <w:t>of</w:t>
      </w:r>
      <w:r>
        <w:rPr>
          <w:spacing w:val="-6"/>
        </w:rPr>
        <w:t xml:space="preserve"> </w:t>
      </w:r>
      <w:r>
        <w:t>the</w:t>
      </w:r>
      <w:r>
        <w:rPr>
          <w:spacing w:val="-6"/>
        </w:rPr>
        <w:t xml:space="preserve"> </w:t>
      </w:r>
      <w:r>
        <w:t>award</w:t>
      </w:r>
      <w:r>
        <w:rPr>
          <w:spacing w:val="-5"/>
        </w:rPr>
        <w:t xml:space="preserve"> </w:t>
      </w:r>
      <w:r>
        <w:t>are</w:t>
      </w:r>
      <w:r>
        <w:rPr>
          <w:spacing w:val="-6"/>
        </w:rPr>
        <w:t xml:space="preserve"> </w:t>
      </w:r>
      <w:r>
        <w:t>silent</w:t>
      </w:r>
      <w:r>
        <w:rPr>
          <w:spacing w:val="-6"/>
        </w:rPr>
        <w:t xml:space="preserve"> </w:t>
      </w:r>
      <w:r>
        <w:t>on</w:t>
      </w:r>
      <w:r>
        <w:rPr>
          <w:spacing w:val="-6"/>
        </w:rPr>
        <w:t xml:space="preserve"> </w:t>
      </w:r>
      <w:r>
        <w:t>interest</w:t>
      </w:r>
      <w:r>
        <w:rPr>
          <w:spacing w:val="-5"/>
        </w:rPr>
        <w:t xml:space="preserve"> </w:t>
      </w:r>
      <w:r>
        <w:t>earned,</w:t>
      </w:r>
      <w:r>
        <w:rPr>
          <w:spacing w:val="-6"/>
        </w:rPr>
        <w:t xml:space="preserve"> </w:t>
      </w:r>
      <w:r>
        <w:t>the</w:t>
      </w:r>
      <w:r>
        <w:rPr>
          <w:spacing w:val="-5"/>
        </w:rPr>
        <w:t xml:space="preserve"> </w:t>
      </w:r>
      <w:r>
        <w:t>presumption</w:t>
      </w:r>
      <w:r>
        <w:rPr>
          <w:spacing w:val="-6"/>
        </w:rPr>
        <w:t xml:space="preserve"> </w:t>
      </w:r>
      <w:r>
        <w:t>is</w:t>
      </w:r>
      <w:r>
        <w:rPr>
          <w:spacing w:val="-5"/>
        </w:rPr>
        <w:t xml:space="preserve"> </w:t>
      </w:r>
      <w:r>
        <w:t>that</w:t>
      </w:r>
      <w:r>
        <w:rPr>
          <w:spacing w:val="-5"/>
        </w:rPr>
        <w:t xml:space="preserve"> </w:t>
      </w:r>
      <w:r>
        <w:t>the</w:t>
      </w:r>
      <w:r>
        <w:rPr>
          <w:spacing w:val="-5"/>
        </w:rPr>
        <w:t xml:space="preserve"> </w:t>
      </w:r>
      <w:r>
        <w:rPr>
          <w:spacing w:val="-2"/>
        </w:rPr>
        <w:t>interest</w:t>
      </w:r>
    </w:p>
    <w:p w14:paraId="194E858C" w14:textId="77777777" w:rsidR="00395E5A" w:rsidRDefault="008F49CF">
      <w:pPr>
        <w:pStyle w:val="BodyText"/>
        <w:spacing w:before="9"/>
        <w:ind w:left="1098"/>
      </w:pPr>
      <w:r>
        <w:t>earned</w:t>
      </w:r>
      <w:r>
        <w:rPr>
          <w:spacing w:val="-8"/>
        </w:rPr>
        <w:t xml:space="preserve"> </w:t>
      </w:r>
      <w:r>
        <w:t>belongs</w:t>
      </w:r>
      <w:r>
        <w:rPr>
          <w:spacing w:val="-8"/>
        </w:rPr>
        <w:t xml:space="preserve"> </w:t>
      </w:r>
      <w:r>
        <w:t>to</w:t>
      </w:r>
      <w:r>
        <w:rPr>
          <w:spacing w:val="-8"/>
        </w:rPr>
        <w:t xml:space="preserve"> </w:t>
      </w:r>
      <w:r>
        <w:t>the</w:t>
      </w:r>
      <w:r>
        <w:rPr>
          <w:spacing w:val="-7"/>
        </w:rPr>
        <w:t xml:space="preserve"> </w:t>
      </w:r>
      <w:r>
        <w:t>fund’s</w:t>
      </w:r>
      <w:r>
        <w:rPr>
          <w:spacing w:val="-7"/>
        </w:rPr>
        <w:t xml:space="preserve"> </w:t>
      </w:r>
      <w:r>
        <w:t>owning</w:t>
      </w:r>
      <w:r>
        <w:rPr>
          <w:spacing w:val="-7"/>
        </w:rPr>
        <w:t xml:space="preserve"> </w:t>
      </w:r>
      <w:r>
        <w:rPr>
          <w:spacing w:val="-4"/>
        </w:rPr>
        <w:t>tub.</w:t>
      </w:r>
    </w:p>
    <w:p w14:paraId="40DD709D" w14:textId="77777777" w:rsidR="00961782" w:rsidRPr="00961782" w:rsidRDefault="00961782" w:rsidP="00961782">
      <w:pPr>
        <w:pStyle w:val="BodyText"/>
        <w:numPr>
          <w:ilvl w:val="0"/>
          <w:numId w:val="3"/>
        </w:numPr>
        <w:spacing w:before="9"/>
        <w:rPr>
          <w:sz w:val="12"/>
          <w:szCs w:val="12"/>
        </w:rPr>
      </w:pPr>
    </w:p>
    <w:p w14:paraId="0BCFCC13" w14:textId="77777777" w:rsidR="00395E5A" w:rsidRDefault="008F49CF">
      <w:pPr>
        <w:pStyle w:val="ListParagraph"/>
        <w:numPr>
          <w:ilvl w:val="1"/>
          <w:numId w:val="3"/>
        </w:numPr>
        <w:tabs>
          <w:tab w:val="left" w:pos="1097"/>
        </w:tabs>
        <w:ind w:left="1097" w:hanging="359"/>
      </w:pPr>
      <w:r>
        <w:t>Interest</w:t>
      </w:r>
      <w:r>
        <w:rPr>
          <w:spacing w:val="-9"/>
        </w:rPr>
        <w:t xml:space="preserve"> </w:t>
      </w:r>
      <w:r>
        <w:t>Expense</w:t>
      </w:r>
      <w:r>
        <w:rPr>
          <w:spacing w:val="-9"/>
        </w:rPr>
        <w:t xml:space="preserve"> </w:t>
      </w:r>
      <w:r>
        <w:t>Charged</w:t>
      </w:r>
      <w:r>
        <w:rPr>
          <w:spacing w:val="-8"/>
        </w:rPr>
        <w:t xml:space="preserve"> </w:t>
      </w:r>
      <w:r>
        <w:t>for</w:t>
      </w:r>
      <w:r>
        <w:rPr>
          <w:spacing w:val="-9"/>
        </w:rPr>
        <w:t xml:space="preserve"> </w:t>
      </w:r>
      <w:r>
        <w:t>Overspent</w:t>
      </w:r>
      <w:r>
        <w:rPr>
          <w:spacing w:val="-7"/>
        </w:rPr>
        <w:t xml:space="preserve"> </w:t>
      </w:r>
      <w:r>
        <w:rPr>
          <w:spacing w:val="-2"/>
        </w:rPr>
        <w:t>Funds:</w:t>
      </w:r>
    </w:p>
    <w:p w14:paraId="3DD4BE68" w14:textId="77777777" w:rsidR="00395E5A" w:rsidRDefault="008F49CF">
      <w:pPr>
        <w:pStyle w:val="BodyText"/>
        <w:spacing w:before="129" w:line="247" w:lineRule="auto"/>
        <w:ind w:left="1098" w:right="1136"/>
      </w:pPr>
      <w:r>
        <w:t>Interest</w:t>
      </w:r>
      <w:r>
        <w:rPr>
          <w:spacing w:val="-2"/>
        </w:rPr>
        <w:t xml:space="preserve"> </w:t>
      </w:r>
      <w:r>
        <w:t>expense</w:t>
      </w:r>
      <w:r>
        <w:rPr>
          <w:spacing w:val="-3"/>
        </w:rPr>
        <w:t xml:space="preserve"> </w:t>
      </w:r>
      <w:r>
        <w:t>incurred</w:t>
      </w:r>
      <w:r>
        <w:rPr>
          <w:spacing w:val="-3"/>
        </w:rPr>
        <w:t xml:space="preserve"> </w:t>
      </w:r>
      <w:r>
        <w:t>due</w:t>
      </w:r>
      <w:r>
        <w:rPr>
          <w:spacing w:val="-3"/>
        </w:rPr>
        <w:t xml:space="preserve"> </w:t>
      </w:r>
      <w:r>
        <w:t>to</w:t>
      </w:r>
      <w:r>
        <w:rPr>
          <w:spacing w:val="-3"/>
        </w:rPr>
        <w:t xml:space="preserve"> </w:t>
      </w:r>
      <w:r>
        <w:t>a</w:t>
      </w:r>
      <w:r>
        <w:rPr>
          <w:spacing w:val="-4"/>
        </w:rPr>
        <w:t xml:space="preserve"> </w:t>
      </w:r>
      <w:r>
        <w:t>deficit</w:t>
      </w:r>
      <w:r>
        <w:rPr>
          <w:spacing w:val="-4"/>
        </w:rPr>
        <w:t xml:space="preserve"> </w:t>
      </w:r>
      <w:r>
        <w:t>fund</w:t>
      </w:r>
      <w:r>
        <w:rPr>
          <w:spacing w:val="-4"/>
        </w:rPr>
        <w:t xml:space="preserve"> </w:t>
      </w:r>
      <w:r>
        <w:t>balance</w:t>
      </w:r>
      <w:r>
        <w:rPr>
          <w:spacing w:val="-3"/>
        </w:rPr>
        <w:t xml:space="preserve"> </w:t>
      </w:r>
      <w:proofErr w:type="gramStart"/>
      <w:r>
        <w:t>belongs</w:t>
      </w:r>
      <w:proofErr w:type="gramEnd"/>
      <w:r>
        <w:rPr>
          <w:spacing w:val="-4"/>
        </w:rPr>
        <w:t xml:space="preserve"> </w:t>
      </w:r>
      <w:r>
        <w:t>to</w:t>
      </w:r>
      <w:r>
        <w:rPr>
          <w:spacing w:val="-3"/>
        </w:rPr>
        <w:t xml:space="preserve"> </w:t>
      </w:r>
      <w:r>
        <w:t>that</w:t>
      </w:r>
      <w:r>
        <w:rPr>
          <w:spacing w:val="-4"/>
        </w:rPr>
        <w:t xml:space="preserve"> </w:t>
      </w:r>
      <w:r>
        <w:t>fund</w:t>
      </w:r>
      <w:r>
        <w:rPr>
          <w:spacing w:val="-4"/>
        </w:rPr>
        <w:t xml:space="preserve"> </w:t>
      </w:r>
      <w:r>
        <w:t>in</w:t>
      </w:r>
      <w:r>
        <w:rPr>
          <w:spacing w:val="-4"/>
        </w:rPr>
        <w:t xml:space="preserve"> </w:t>
      </w:r>
      <w:r>
        <w:t>deficit.</w:t>
      </w:r>
      <w:r>
        <w:rPr>
          <w:spacing w:val="-4"/>
        </w:rPr>
        <w:t xml:space="preserve"> </w:t>
      </w:r>
      <w:r>
        <w:t xml:space="preserve">Further guidance will be issued on how to ensure the interest charge is captured in the appropriate </w:t>
      </w:r>
      <w:r>
        <w:rPr>
          <w:spacing w:val="-2"/>
        </w:rPr>
        <w:t>coding.</w:t>
      </w:r>
    </w:p>
    <w:p w14:paraId="0C58F9E4" w14:textId="6B0C8AE7" w:rsidR="00395E5A" w:rsidRDefault="008F49CF" w:rsidP="00E52C5C">
      <w:pPr>
        <w:pStyle w:val="BodyText"/>
        <w:spacing w:before="119"/>
        <w:ind w:left="1098"/>
      </w:pPr>
      <w:r>
        <w:t>Other</w:t>
      </w:r>
      <w:r>
        <w:rPr>
          <w:spacing w:val="-6"/>
        </w:rPr>
        <w:t xml:space="preserve"> </w:t>
      </w:r>
      <w:r>
        <w:t>expenses</w:t>
      </w:r>
      <w:r>
        <w:rPr>
          <w:spacing w:val="-8"/>
        </w:rPr>
        <w:t xml:space="preserve"> </w:t>
      </w:r>
      <w:r>
        <w:t>should</w:t>
      </w:r>
      <w:r>
        <w:rPr>
          <w:spacing w:val="-7"/>
        </w:rPr>
        <w:t xml:space="preserve"> </w:t>
      </w:r>
      <w:r>
        <w:t>be</w:t>
      </w:r>
      <w:r>
        <w:rPr>
          <w:spacing w:val="-7"/>
        </w:rPr>
        <w:t xml:space="preserve"> </w:t>
      </w:r>
      <w:r>
        <w:t>moved</w:t>
      </w:r>
      <w:r>
        <w:rPr>
          <w:spacing w:val="-8"/>
        </w:rPr>
        <w:t xml:space="preserve"> </w:t>
      </w:r>
      <w:r>
        <w:t>to</w:t>
      </w:r>
      <w:r>
        <w:rPr>
          <w:spacing w:val="-7"/>
        </w:rPr>
        <w:t xml:space="preserve"> </w:t>
      </w:r>
      <w:r>
        <w:t>remove</w:t>
      </w:r>
      <w:r>
        <w:rPr>
          <w:spacing w:val="-7"/>
        </w:rPr>
        <w:t xml:space="preserve"> </w:t>
      </w:r>
      <w:r>
        <w:t>the</w:t>
      </w:r>
      <w:r>
        <w:rPr>
          <w:spacing w:val="-6"/>
        </w:rPr>
        <w:t xml:space="preserve"> </w:t>
      </w:r>
      <w:r>
        <w:t>deficit</w:t>
      </w:r>
      <w:r>
        <w:rPr>
          <w:spacing w:val="-7"/>
        </w:rPr>
        <w:t xml:space="preserve"> </w:t>
      </w:r>
      <w:r>
        <w:t>(see</w:t>
      </w:r>
      <w:r>
        <w:rPr>
          <w:spacing w:val="-8"/>
        </w:rPr>
        <w:t xml:space="preserve"> </w:t>
      </w:r>
      <w:r>
        <w:t>process</w:t>
      </w:r>
      <w:r>
        <w:rPr>
          <w:spacing w:val="-6"/>
        </w:rPr>
        <w:t xml:space="preserve"> </w:t>
      </w:r>
      <w:r>
        <w:rPr>
          <w:spacing w:val="-2"/>
        </w:rPr>
        <w:t>below).</w:t>
      </w:r>
    </w:p>
    <w:p w14:paraId="19D3FCA5" w14:textId="77777777" w:rsidR="00961782" w:rsidRPr="00961782" w:rsidRDefault="00961782" w:rsidP="00961782">
      <w:pPr>
        <w:pStyle w:val="BodyText"/>
        <w:numPr>
          <w:ilvl w:val="0"/>
          <w:numId w:val="3"/>
        </w:numPr>
        <w:spacing w:before="9"/>
        <w:rPr>
          <w:sz w:val="12"/>
          <w:szCs w:val="12"/>
        </w:rPr>
      </w:pPr>
    </w:p>
    <w:p w14:paraId="4C77691C" w14:textId="77777777" w:rsidR="00395E5A" w:rsidRDefault="008F49CF">
      <w:pPr>
        <w:pStyle w:val="ListParagraph"/>
        <w:numPr>
          <w:ilvl w:val="1"/>
          <w:numId w:val="3"/>
        </w:numPr>
        <w:tabs>
          <w:tab w:val="left" w:pos="1097"/>
        </w:tabs>
        <w:ind w:left="1097" w:hanging="359"/>
      </w:pPr>
      <w:r>
        <w:t>Journaling</w:t>
      </w:r>
      <w:r>
        <w:rPr>
          <w:spacing w:val="-9"/>
        </w:rPr>
        <w:t xml:space="preserve"> </w:t>
      </w:r>
      <w:r>
        <w:t>Expenses</w:t>
      </w:r>
      <w:r>
        <w:rPr>
          <w:spacing w:val="-10"/>
        </w:rPr>
        <w:t xml:space="preserve"> </w:t>
      </w:r>
      <w:r>
        <w:t>Charged</w:t>
      </w:r>
      <w:r>
        <w:rPr>
          <w:spacing w:val="-10"/>
        </w:rPr>
        <w:t xml:space="preserve"> </w:t>
      </w:r>
      <w:r>
        <w:t>on</w:t>
      </w:r>
      <w:r>
        <w:rPr>
          <w:spacing w:val="-9"/>
        </w:rPr>
        <w:t xml:space="preserve"> </w:t>
      </w:r>
      <w:r>
        <w:t>Overspent</w:t>
      </w:r>
      <w:r>
        <w:rPr>
          <w:spacing w:val="-10"/>
        </w:rPr>
        <w:t xml:space="preserve"> </w:t>
      </w:r>
      <w:r>
        <w:rPr>
          <w:spacing w:val="-2"/>
        </w:rPr>
        <w:t>Funds:</w:t>
      </w:r>
    </w:p>
    <w:p w14:paraId="1E9FF722" w14:textId="77777777" w:rsidR="00395E5A" w:rsidRDefault="008F49CF">
      <w:pPr>
        <w:pStyle w:val="BodyText"/>
        <w:spacing w:line="247" w:lineRule="auto"/>
        <w:ind w:left="1098" w:right="1136"/>
      </w:pPr>
      <w:r>
        <w:t>The</w:t>
      </w:r>
      <w:r>
        <w:rPr>
          <w:spacing w:val="-1"/>
        </w:rPr>
        <w:t xml:space="preserve"> </w:t>
      </w:r>
      <w:r>
        <w:t>award letter</w:t>
      </w:r>
      <w:r>
        <w:rPr>
          <w:spacing w:val="-1"/>
        </w:rPr>
        <w:t xml:space="preserve"> </w:t>
      </w:r>
      <w:r>
        <w:t>should include terms</w:t>
      </w:r>
      <w:r>
        <w:rPr>
          <w:spacing w:val="-1"/>
        </w:rPr>
        <w:t xml:space="preserve"> </w:t>
      </w:r>
      <w:r>
        <w:t>around</w:t>
      </w:r>
      <w:r>
        <w:rPr>
          <w:spacing w:val="-1"/>
        </w:rPr>
        <w:t xml:space="preserve"> </w:t>
      </w:r>
      <w:r>
        <w:t>timely removal of</w:t>
      </w:r>
      <w:r>
        <w:rPr>
          <w:spacing w:val="-1"/>
        </w:rPr>
        <w:t xml:space="preserve"> </w:t>
      </w:r>
      <w:r>
        <w:t>costs in</w:t>
      </w:r>
      <w:r>
        <w:rPr>
          <w:spacing w:val="-2"/>
        </w:rPr>
        <w:t xml:space="preserve"> </w:t>
      </w:r>
      <w:r>
        <w:t>excess of</w:t>
      </w:r>
      <w:r>
        <w:rPr>
          <w:spacing w:val="-1"/>
        </w:rPr>
        <w:t xml:space="preserve"> </w:t>
      </w:r>
      <w:r>
        <w:t>the award amount,</w:t>
      </w:r>
      <w:r>
        <w:rPr>
          <w:spacing w:val="-4"/>
        </w:rPr>
        <w:t xml:space="preserve"> </w:t>
      </w:r>
      <w:r>
        <w:t>including</w:t>
      </w:r>
      <w:r>
        <w:rPr>
          <w:spacing w:val="-3"/>
        </w:rPr>
        <w:t xml:space="preserve"> </w:t>
      </w:r>
      <w:r>
        <w:t>a</w:t>
      </w:r>
      <w:r>
        <w:rPr>
          <w:spacing w:val="-4"/>
        </w:rPr>
        <w:t xml:space="preserve"> </w:t>
      </w:r>
      <w:r>
        <w:t>reasonable</w:t>
      </w:r>
      <w:r>
        <w:rPr>
          <w:spacing w:val="-3"/>
        </w:rPr>
        <w:t xml:space="preserve"> </w:t>
      </w:r>
      <w:r>
        <w:t>time</w:t>
      </w:r>
      <w:r>
        <w:rPr>
          <w:spacing w:val="-3"/>
        </w:rPr>
        <w:t xml:space="preserve"> </w:t>
      </w:r>
      <w:r>
        <w:t>limit</w:t>
      </w:r>
      <w:r>
        <w:rPr>
          <w:spacing w:val="-4"/>
        </w:rPr>
        <w:t xml:space="preserve"> </w:t>
      </w:r>
      <w:r>
        <w:t>to</w:t>
      </w:r>
      <w:r>
        <w:rPr>
          <w:spacing w:val="-3"/>
        </w:rPr>
        <w:t xml:space="preserve"> </w:t>
      </w:r>
      <w:r>
        <w:t>remove</w:t>
      </w:r>
      <w:r>
        <w:rPr>
          <w:spacing w:val="-3"/>
        </w:rPr>
        <w:t xml:space="preserve"> </w:t>
      </w:r>
      <w:r>
        <w:t>those</w:t>
      </w:r>
      <w:r>
        <w:rPr>
          <w:spacing w:val="-3"/>
        </w:rPr>
        <w:t xml:space="preserve"> </w:t>
      </w:r>
      <w:r>
        <w:t>costs.</w:t>
      </w:r>
      <w:r>
        <w:rPr>
          <w:spacing w:val="-3"/>
        </w:rPr>
        <w:t xml:space="preserve"> </w:t>
      </w:r>
      <w:r>
        <w:t>It</w:t>
      </w:r>
      <w:r>
        <w:rPr>
          <w:spacing w:val="-4"/>
        </w:rPr>
        <w:t xml:space="preserve"> </w:t>
      </w:r>
      <w:r>
        <w:t>is</w:t>
      </w:r>
      <w:r>
        <w:rPr>
          <w:spacing w:val="-4"/>
        </w:rPr>
        <w:t xml:space="preserve"> </w:t>
      </w:r>
      <w:r>
        <w:t>recommended</w:t>
      </w:r>
      <w:r>
        <w:rPr>
          <w:spacing w:val="-4"/>
        </w:rPr>
        <w:t xml:space="preserve"> </w:t>
      </w:r>
      <w:r>
        <w:t>that</w:t>
      </w:r>
      <w:r>
        <w:rPr>
          <w:spacing w:val="-3"/>
        </w:rPr>
        <w:t xml:space="preserve"> </w:t>
      </w:r>
      <w:r>
        <w:t>the award letter should specify a coding string that the program owner can utilize if the overspending is not cleared out within the specified timeframe by the awardee.</w:t>
      </w:r>
    </w:p>
    <w:p w14:paraId="6B65C04B" w14:textId="77777777" w:rsidR="00961782" w:rsidRPr="00961782" w:rsidRDefault="00961782" w:rsidP="00961782">
      <w:pPr>
        <w:pStyle w:val="BodyText"/>
        <w:spacing w:before="9"/>
        <w:rPr>
          <w:sz w:val="12"/>
          <w:szCs w:val="12"/>
        </w:rPr>
      </w:pPr>
    </w:p>
    <w:p w14:paraId="024649DD" w14:textId="77777777" w:rsidR="00395E5A" w:rsidRDefault="008F49CF">
      <w:pPr>
        <w:pStyle w:val="BodyText"/>
        <w:spacing w:before="1" w:line="247" w:lineRule="auto"/>
        <w:ind w:left="1098" w:right="1136"/>
      </w:pPr>
      <w:r>
        <w:t>For</w:t>
      </w:r>
      <w:r>
        <w:rPr>
          <w:spacing w:val="-4"/>
        </w:rPr>
        <w:t xml:space="preserve"> </w:t>
      </w:r>
      <w:r>
        <w:t>example,</w:t>
      </w:r>
      <w:r>
        <w:rPr>
          <w:spacing w:val="-3"/>
        </w:rPr>
        <w:t xml:space="preserve"> </w:t>
      </w:r>
      <w:r>
        <w:t>an</w:t>
      </w:r>
      <w:r>
        <w:rPr>
          <w:spacing w:val="-4"/>
        </w:rPr>
        <w:t xml:space="preserve"> </w:t>
      </w:r>
      <w:r>
        <w:t>award</w:t>
      </w:r>
      <w:r>
        <w:rPr>
          <w:spacing w:val="-4"/>
        </w:rPr>
        <w:t xml:space="preserve"> </w:t>
      </w:r>
      <w:r>
        <w:t>letter</w:t>
      </w:r>
      <w:r>
        <w:rPr>
          <w:spacing w:val="-4"/>
        </w:rPr>
        <w:t xml:space="preserve"> </w:t>
      </w:r>
      <w:r>
        <w:t>can</w:t>
      </w:r>
      <w:r>
        <w:rPr>
          <w:spacing w:val="-2"/>
        </w:rPr>
        <w:t xml:space="preserve"> </w:t>
      </w:r>
      <w:r>
        <w:t>stipulate</w:t>
      </w:r>
      <w:r>
        <w:rPr>
          <w:spacing w:val="-4"/>
        </w:rPr>
        <w:t xml:space="preserve"> </w:t>
      </w:r>
      <w:r>
        <w:t>that</w:t>
      </w:r>
      <w:r>
        <w:rPr>
          <w:spacing w:val="-3"/>
        </w:rPr>
        <w:t xml:space="preserve"> </w:t>
      </w:r>
      <w:r>
        <w:t>the</w:t>
      </w:r>
      <w:r>
        <w:rPr>
          <w:spacing w:val="-3"/>
        </w:rPr>
        <w:t xml:space="preserve"> </w:t>
      </w:r>
      <w:r>
        <w:t>awardee</w:t>
      </w:r>
      <w:r>
        <w:rPr>
          <w:spacing w:val="-4"/>
        </w:rPr>
        <w:t xml:space="preserve"> </w:t>
      </w:r>
      <w:r>
        <w:t>must</w:t>
      </w:r>
      <w:r>
        <w:rPr>
          <w:spacing w:val="-3"/>
        </w:rPr>
        <w:t xml:space="preserve"> </w:t>
      </w:r>
      <w:r>
        <w:t>move</w:t>
      </w:r>
      <w:r>
        <w:rPr>
          <w:spacing w:val="-3"/>
        </w:rPr>
        <w:t xml:space="preserve"> </w:t>
      </w:r>
      <w:r>
        <w:t>any</w:t>
      </w:r>
      <w:r>
        <w:rPr>
          <w:spacing w:val="-4"/>
        </w:rPr>
        <w:t xml:space="preserve"> </w:t>
      </w:r>
      <w:r>
        <w:t>over-</w:t>
      </w:r>
      <w:proofErr w:type="gramStart"/>
      <w:r>
        <w:t>expenditures</w:t>
      </w:r>
      <w:proofErr w:type="gramEnd"/>
      <w:r>
        <w:t xml:space="preserve"> off the fund within 90 days. If the awardee does not move the overspending by this deadline,</w:t>
      </w:r>
    </w:p>
    <w:p w14:paraId="5D8C61D9" w14:textId="77777777" w:rsidR="00395E5A" w:rsidRDefault="008F49CF">
      <w:pPr>
        <w:pStyle w:val="BodyText"/>
        <w:spacing w:line="267" w:lineRule="exact"/>
        <w:ind w:left="1098"/>
      </w:pPr>
      <w:r>
        <w:t>the</w:t>
      </w:r>
      <w:r>
        <w:rPr>
          <w:spacing w:val="-8"/>
        </w:rPr>
        <w:t xml:space="preserve"> </w:t>
      </w:r>
      <w:r>
        <w:t>fund</w:t>
      </w:r>
      <w:r>
        <w:rPr>
          <w:spacing w:val="-5"/>
        </w:rPr>
        <w:t xml:space="preserve"> </w:t>
      </w:r>
      <w:r>
        <w:t>owner</w:t>
      </w:r>
      <w:r>
        <w:rPr>
          <w:spacing w:val="-6"/>
        </w:rPr>
        <w:t xml:space="preserve"> </w:t>
      </w:r>
      <w:r>
        <w:t>will</w:t>
      </w:r>
      <w:r>
        <w:rPr>
          <w:spacing w:val="-6"/>
        </w:rPr>
        <w:t xml:space="preserve"> </w:t>
      </w:r>
      <w:r>
        <w:t>move</w:t>
      </w:r>
      <w:r>
        <w:rPr>
          <w:spacing w:val="-5"/>
        </w:rPr>
        <w:t xml:space="preserve"> </w:t>
      </w:r>
      <w:r>
        <w:t>costs</w:t>
      </w:r>
      <w:r>
        <w:rPr>
          <w:spacing w:val="-5"/>
        </w:rPr>
        <w:t xml:space="preserve"> </w:t>
      </w:r>
      <w:r>
        <w:t>to</w:t>
      </w:r>
      <w:r>
        <w:rPr>
          <w:spacing w:val="-6"/>
        </w:rPr>
        <w:t xml:space="preserve"> </w:t>
      </w:r>
      <w:r>
        <w:t>the</w:t>
      </w:r>
      <w:r>
        <w:rPr>
          <w:spacing w:val="-5"/>
        </w:rPr>
        <w:t xml:space="preserve"> </w:t>
      </w:r>
      <w:r>
        <w:t>awardee’s</w:t>
      </w:r>
      <w:r>
        <w:rPr>
          <w:spacing w:val="-6"/>
        </w:rPr>
        <w:t xml:space="preserve"> </w:t>
      </w:r>
      <w:r>
        <w:t>coding</w:t>
      </w:r>
      <w:r>
        <w:rPr>
          <w:spacing w:val="-6"/>
        </w:rPr>
        <w:t xml:space="preserve"> </w:t>
      </w:r>
      <w:r>
        <w:t>string</w:t>
      </w:r>
      <w:r>
        <w:rPr>
          <w:spacing w:val="-7"/>
        </w:rPr>
        <w:t xml:space="preserve"> </w:t>
      </w:r>
      <w:r>
        <w:t>identified</w:t>
      </w:r>
      <w:r>
        <w:rPr>
          <w:spacing w:val="-5"/>
        </w:rPr>
        <w:t xml:space="preserve"> </w:t>
      </w:r>
      <w:r>
        <w:t>in</w:t>
      </w:r>
      <w:r>
        <w:rPr>
          <w:spacing w:val="-6"/>
        </w:rPr>
        <w:t xml:space="preserve"> </w:t>
      </w:r>
      <w:r>
        <w:t>the</w:t>
      </w:r>
      <w:r>
        <w:rPr>
          <w:spacing w:val="-6"/>
        </w:rPr>
        <w:t xml:space="preserve"> </w:t>
      </w:r>
      <w:r>
        <w:t>award</w:t>
      </w:r>
      <w:r>
        <w:rPr>
          <w:spacing w:val="-6"/>
        </w:rPr>
        <w:t xml:space="preserve"> </w:t>
      </w:r>
      <w:r>
        <w:rPr>
          <w:spacing w:val="-2"/>
        </w:rPr>
        <w:t>letter.</w:t>
      </w:r>
    </w:p>
    <w:p w14:paraId="14572AE1" w14:textId="77777777" w:rsidR="00961782" w:rsidRPr="00961782" w:rsidRDefault="00961782" w:rsidP="00961782">
      <w:pPr>
        <w:pStyle w:val="BodyText"/>
        <w:spacing w:before="9"/>
        <w:ind w:left="720"/>
        <w:rPr>
          <w:sz w:val="12"/>
          <w:szCs w:val="12"/>
        </w:rPr>
      </w:pPr>
    </w:p>
    <w:p w14:paraId="3044F1CD" w14:textId="77777777" w:rsidR="00395E5A" w:rsidRDefault="008F49CF">
      <w:pPr>
        <w:pStyle w:val="ListParagraph"/>
        <w:numPr>
          <w:ilvl w:val="2"/>
          <w:numId w:val="3"/>
        </w:numPr>
        <w:tabs>
          <w:tab w:val="left" w:pos="1368"/>
        </w:tabs>
        <w:spacing w:line="247" w:lineRule="auto"/>
        <w:ind w:right="1150"/>
      </w:pPr>
      <w:r>
        <w:t xml:space="preserve">Overspent funds should be reviewed to determine which expenses should be moved. If </w:t>
      </w:r>
      <w:proofErr w:type="gramStart"/>
      <w:r>
        <w:t>a determination</w:t>
      </w:r>
      <w:proofErr w:type="gramEnd"/>
      <w:r>
        <w:t xml:space="preserve"> is difficult, the award budget could be used to find cost categories over budget.</w:t>
      </w:r>
      <w:r>
        <w:rPr>
          <w:spacing w:val="-4"/>
        </w:rPr>
        <w:t xml:space="preserve"> </w:t>
      </w:r>
      <w:r>
        <w:t>Costs</w:t>
      </w:r>
      <w:r>
        <w:rPr>
          <w:spacing w:val="-4"/>
        </w:rPr>
        <w:t xml:space="preserve"> </w:t>
      </w:r>
      <w:r>
        <w:t>would</w:t>
      </w:r>
      <w:r>
        <w:rPr>
          <w:spacing w:val="-4"/>
        </w:rPr>
        <w:t xml:space="preserve"> </w:t>
      </w:r>
      <w:r>
        <w:t>be</w:t>
      </w:r>
      <w:r>
        <w:rPr>
          <w:spacing w:val="-4"/>
        </w:rPr>
        <w:t xml:space="preserve"> </w:t>
      </w:r>
      <w:r>
        <w:t>moved</w:t>
      </w:r>
      <w:r>
        <w:rPr>
          <w:spacing w:val="-5"/>
        </w:rPr>
        <w:t xml:space="preserve"> </w:t>
      </w:r>
      <w:r>
        <w:t>to</w:t>
      </w:r>
      <w:r>
        <w:rPr>
          <w:spacing w:val="-4"/>
        </w:rPr>
        <w:t xml:space="preserve"> </w:t>
      </w:r>
      <w:r>
        <w:t>an</w:t>
      </w:r>
      <w:r>
        <w:rPr>
          <w:spacing w:val="-4"/>
        </w:rPr>
        <w:t xml:space="preserve"> </w:t>
      </w:r>
      <w:r>
        <w:t>unrestricted</w:t>
      </w:r>
      <w:r>
        <w:rPr>
          <w:spacing w:val="-5"/>
        </w:rPr>
        <w:t xml:space="preserve"> </w:t>
      </w:r>
      <w:r>
        <w:t>funding</w:t>
      </w:r>
      <w:r>
        <w:rPr>
          <w:spacing w:val="-5"/>
        </w:rPr>
        <w:t xml:space="preserve"> </w:t>
      </w:r>
      <w:r>
        <w:t>source</w:t>
      </w:r>
      <w:r>
        <w:rPr>
          <w:spacing w:val="-4"/>
        </w:rPr>
        <w:t xml:space="preserve"> </w:t>
      </w:r>
      <w:r>
        <w:t>unless</w:t>
      </w:r>
      <w:r>
        <w:rPr>
          <w:spacing w:val="-4"/>
        </w:rPr>
        <w:t xml:space="preserve"> </w:t>
      </w:r>
      <w:r>
        <w:t>another</w:t>
      </w:r>
      <w:r>
        <w:rPr>
          <w:spacing w:val="-3"/>
        </w:rPr>
        <w:t xml:space="preserve"> </w:t>
      </w:r>
      <w:r>
        <w:t xml:space="preserve">appropriate restricted fund is identified </w:t>
      </w:r>
      <w:proofErr w:type="gramStart"/>
      <w:r>
        <w:t>that</w:t>
      </w:r>
      <w:proofErr w:type="gramEnd"/>
      <w:r>
        <w:t xml:space="preserve"> the awardee can appropriately charge the costs </w:t>
      </w:r>
      <w:proofErr w:type="gramStart"/>
      <w:r>
        <w:t>to</w:t>
      </w:r>
      <w:proofErr w:type="gramEnd"/>
      <w:r>
        <w:t>.</w:t>
      </w:r>
    </w:p>
    <w:p w14:paraId="5FFD1BB7" w14:textId="77777777" w:rsidR="00395E5A" w:rsidRDefault="008F49CF">
      <w:pPr>
        <w:pStyle w:val="BodyText"/>
        <w:spacing w:before="118"/>
        <w:ind w:left="1368" w:right="1136"/>
      </w:pPr>
      <w:r>
        <w:t>Moving</w:t>
      </w:r>
      <w:r>
        <w:rPr>
          <w:spacing w:val="-4"/>
        </w:rPr>
        <w:t xml:space="preserve"> </w:t>
      </w:r>
      <w:r>
        <w:t>expenses</w:t>
      </w:r>
      <w:r>
        <w:rPr>
          <w:spacing w:val="-3"/>
        </w:rPr>
        <w:t xml:space="preserve"> </w:t>
      </w:r>
      <w:r>
        <w:t>on</w:t>
      </w:r>
      <w:r>
        <w:rPr>
          <w:spacing w:val="-4"/>
        </w:rPr>
        <w:t xml:space="preserve"> </w:t>
      </w:r>
      <w:r>
        <w:t>overspent</w:t>
      </w:r>
      <w:r>
        <w:rPr>
          <w:spacing w:val="-3"/>
        </w:rPr>
        <w:t xml:space="preserve"> </w:t>
      </w:r>
      <w:r>
        <w:t>funds</w:t>
      </w:r>
      <w:r>
        <w:rPr>
          <w:spacing w:val="-4"/>
        </w:rPr>
        <w:t xml:space="preserve"> </w:t>
      </w:r>
      <w:r>
        <w:t>to</w:t>
      </w:r>
      <w:r>
        <w:rPr>
          <w:spacing w:val="-2"/>
        </w:rPr>
        <w:t xml:space="preserve"> </w:t>
      </w:r>
      <w:r>
        <w:t>another</w:t>
      </w:r>
      <w:r>
        <w:rPr>
          <w:spacing w:val="-2"/>
        </w:rPr>
        <w:t xml:space="preserve"> </w:t>
      </w:r>
      <w:r>
        <w:t>funding</w:t>
      </w:r>
      <w:r>
        <w:rPr>
          <w:spacing w:val="-4"/>
        </w:rPr>
        <w:t xml:space="preserve"> </w:t>
      </w:r>
      <w:r>
        <w:t>source</w:t>
      </w:r>
      <w:r>
        <w:rPr>
          <w:spacing w:val="-3"/>
        </w:rPr>
        <w:t xml:space="preserve"> </w:t>
      </w:r>
      <w:r>
        <w:t>may</w:t>
      </w:r>
      <w:r>
        <w:rPr>
          <w:spacing w:val="-4"/>
        </w:rPr>
        <w:t xml:space="preserve"> </w:t>
      </w:r>
      <w:r>
        <w:t>be</w:t>
      </w:r>
      <w:r>
        <w:rPr>
          <w:spacing w:val="-3"/>
        </w:rPr>
        <w:t xml:space="preserve"> </w:t>
      </w:r>
      <w:r>
        <w:t>done</w:t>
      </w:r>
      <w:r>
        <w:rPr>
          <w:spacing w:val="-4"/>
        </w:rPr>
        <w:t xml:space="preserve"> </w:t>
      </w:r>
      <w:r>
        <w:t>in</w:t>
      </w:r>
      <w:r>
        <w:rPr>
          <w:spacing w:val="-1"/>
        </w:rPr>
        <w:t xml:space="preserve"> </w:t>
      </w:r>
      <w:r>
        <w:t>one</w:t>
      </w:r>
      <w:r>
        <w:rPr>
          <w:spacing w:val="-4"/>
        </w:rPr>
        <w:t xml:space="preserve"> </w:t>
      </w:r>
      <w:r>
        <w:t>of</w:t>
      </w:r>
      <w:r>
        <w:rPr>
          <w:spacing w:val="-3"/>
        </w:rPr>
        <w:t xml:space="preserve"> </w:t>
      </w:r>
      <w:r>
        <w:t xml:space="preserve">two </w:t>
      </w:r>
      <w:r>
        <w:rPr>
          <w:spacing w:val="-2"/>
        </w:rPr>
        <w:t>ways:</w:t>
      </w:r>
    </w:p>
    <w:p w14:paraId="0C1D17F2" w14:textId="77777777" w:rsidR="00395E5A" w:rsidRDefault="008F49CF">
      <w:pPr>
        <w:pStyle w:val="BodyText"/>
        <w:spacing w:before="121" w:line="247" w:lineRule="auto"/>
        <w:ind w:left="1368" w:right="1136"/>
      </w:pPr>
      <w:r>
        <w:t>Note:</w:t>
      </w:r>
      <w:r>
        <w:rPr>
          <w:spacing w:val="-4"/>
        </w:rPr>
        <w:t xml:space="preserve"> </w:t>
      </w:r>
      <w:r>
        <w:t>when</w:t>
      </w:r>
      <w:r>
        <w:rPr>
          <w:spacing w:val="-4"/>
        </w:rPr>
        <w:t xml:space="preserve"> </w:t>
      </w:r>
      <w:r>
        <w:t>moving</w:t>
      </w:r>
      <w:r>
        <w:rPr>
          <w:spacing w:val="-4"/>
        </w:rPr>
        <w:t xml:space="preserve"> </w:t>
      </w:r>
      <w:r>
        <w:t>deficits</w:t>
      </w:r>
      <w:r>
        <w:rPr>
          <w:spacing w:val="-4"/>
        </w:rPr>
        <w:t xml:space="preserve"> </w:t>
      </w:r>
      <w:r>
        <w:t>from</w:t>
      </w:r>
      <w:r>
        <w:rPr>
          <w:spacing w:val="-4"/>
        </w:rPr>
        <w:t xml:space="preserve"> </w:t>
      </w:r>
      <w:r>
        <w:t>certain</w:t>
      </w:r>
      <w:r>
        <w:rPr>
          <w:spacing w:val="-4"/>
        </w:rPr>
        <w:t xml:space="preserve"> </w:t>
      </w:r>
      <w:r>
        <w:t>funds</w:t>
      </w:r>
      <w:r>
        <w:rPr>
          <w:spacing w:val="-4"/>
        </w:rPr>
        <w:t xml:space="preserve"> </w:t>
      </w:r>
      <w:r>
        <w:t>(i.e.,</w:t>
      </w:r>
      <w:r>
        <w:rPr>
          <w:spacing w:val="-3"/>
        </w:rPr>
        <w:t xml:space="preserve"> </w:t>
      </w:r>
      <w:r>
        <w:t>gift</w:t>
      </w:r>
      <w:r>
        <w:rPr>
          <w:spacing w:val="-4"/>
        </w:rPr>
        <w:t xml:space="preserve"> </w:t>
      </w:r>
      <w:r>
        <w:t>funds),</w:t>
      </w:r>
      <w:r>
        <w:rPr>
          <w:spacing w:val="-3"/>
        </w:rPr>
        <w:t xml:space="preserve"> </w:t>
      </w:r>
      <w:r>
        <w:t>be</w:t>
      </w:r>
      <w:r>
        <w:rPr>
          <w:spacing w:val="-3"/>
        </w:rPr>
        <w:t xml:space="preserve"> </w:t>
      </w:r>
      <w:r>
        <w:t>sure</w:t>
      </w:r>
      <w:r>
        <w:rPr>
          <w:spacing w:val="-3"/>
        </w:rPr>
        <w:t xml:space="preserve"> </w:t>
      </w:r>
      <w:r>
        <w:t>to</w:t>
      </w:r>
      <w:r>
        <w:rPr>
          <w:spacing w:val="-3"/>
        </w:rPr>
        <w:t xml:space="preserve"> </w:t>
      </w:r>
      <w:proofErr w:type="gramStart"/>
      <w:r>
        <w:t>take</w:t>
      </w:r>
      <w:r>
        <w:rPr>
          <w:spacing w:val="-3"/>
        </w:rPr>
        <w:t xml:space="preserve"> </w:t>
      </w:r>
      <w:r>
        <w:t>into</w:t>
      </w:r>
      <w:r>
        <w:rPr>
          <w:spacing w:val="-3"/>
        </w:rPr>
        <w:t xml:space="preserve"> </w:t>
      </w:r>
      <w:r>
        <w:t>account</w:t>
      </w:r>
      <w:proofErr w:type="gramEnd"/>
      <w:r>
        <w:t xml:space="preserve"> any corresponding assessment reversals that may occur when adjusting the amount of </w:t>
      </w:r>
      <w:r>
        <w:rPr>
          <w:spacing w:val="-2"/>
        </w:rPr>
        <w:t>expenses.</w:t>
      </w:r>
    </w:p>
    <w:p w14:paraId="532C57EF" w14:textId="77777777" w:rsidR="00395E5A" w:rsidRDefault="008F49CF" w:rsidP="00252981">
      <w:pPr>
        <w:pStyle w:val="ListParagraph"/>
        <w:numPr>
          <w:ilvl w:val="3"/>
          <w:numId w:val="3"/>
        </w:numPr>
        <w:tabs>
          <w:tab w:val="left" w:pos="2160"/>
        </w:tabs>
        <w:spacing w:before="119"/>
        <w:ind w:left="1906"/>
      </w:pPr>
      <w:r>
        <w:t>Journal</w:t>
      </w:r>
      <w:r>
        <w:rPr>
          <w:spacing w:val="-6"/>
        </w:rPr>
        <w:t xml:space="preserve"> </w:t>
      </w:r>
      <w:r>
        <w:t>by</w:t>
      </w:r>
      <w:r>
        <w:rPr>
          <w:spacing w:val="-5"/>
        </w:rPr>
        <w:t xml:space="preserve"> </w:t>
      </w:r>
      <w:r>
        <w:t>specific</w:t>
      </w:r>
      <w:r>
        <w:rPr>
          <w:spacing w:val="-5"/>
        </w:rPr>
        <w:t xml:space="preserve"> </w:t>
      </w:r>
      <w:r>
        <w:t>object</w:t>
      </w:r>
      <w:r>
        <w:rPr>
          <w:spacing w:val="-6"/>
        </w:rPr>
        <w:t xml:space="preserve"> </w:t>
      </w:r>
      <w:r>
        <w:rPr>
          <w:spacing w:val="-2"/>
        </w:rPr>
        <w:t>codes</w:t>
      </w:r>
    </w:p>
    <w:p w14:paraId="67364E6E" w14:textId="77777777" w:rsidR="00395E5A" w:rsidRDefault="008F49CF" w:rsidP="00252981">
      <w:pPr>
        <w:pStyle w:val="BodyText"/>
        <w:spacing w:before="128" w:line="247" w:lineRule="auto"/>
        <w:ind w:left="1906" w:right="1446"/>
      </w:pPr>
      <w:r>
        <w:t>Expenses</w:t>
      </w:r>
      <w:r>
        <w:rPr>
          <w:spacing w:val="-3"/>
        </w:rPr>
        <w:t xml:space="preserve"> </w:t>
      </w:r>
      <w:r>
        <w:t>may</w:t>
      </w:r>
      <w:r>
        <w:rPr>
          <w:spacing w:val="-4"/>
        </w:rPr>
        <w:t xml:space="preserve"> </w:t>
      </w:r>
      <w:r>
        <w:t>be</w:t>
      </w:r>
      <w:r>
        <w:rPr>
          <w:spacing w:val="-3"/>
        </w:rPr>
        <w:t xml:space="preserve"> </w:t>
      </w:r>
      <w:r>
        <w:t>made</w:t>
      </w:r>
      <w:r>
        <w:rPr>
          <w:spacing w:val="-2"/>
        </w:rPr>
        <w:t xml:space="preserve"> </w:t>
      </w:r>
      <w:r>
        <w:t>using</w:t>
      </w:r>
      <w:r>
        <w:rPr>
          <w:spacing w:val="-4"/>
        </w:rPr>
        <w:t xml:space="preserve"> </w:t>
      </w:r>
      <w:r>
        <w:t>the</w:t>
      </w:r>
      <w:r>
        <w:rPr>
          <w:spacing w:val="-3"/>
        </w:rPr>
        <w:t xml:space="preserve"> </w:t>
      </w:r>
      <w:r>
        <w:t>original</w:t>
      </w:r>
      <w:r>
        <w:rPr>
          <w:spacing w:val="-3"/>
        </w:rPr>
        <w:t xml:space="preserve"> </w:t>
      </w:r>
      <w:r>
        <w:t>object</w:t>
      </w:r>
      <w:r>
        <w:rPr>
          <w:spacing w:val="-4"/>
        </w:rPr>
        <w:t xml:space="preserve"> </w:t>
      </w:r>
      <w:r>
        <w:t>codes</w:t>
      </w:r>
      <w:r>
        <w:rPr>
          <w:spacing w:val="-4"/>
        </w:rPr>
        <w:t xml:space="preserve"> </w:t>
      </w:r>
      <w:r>
        <w:t>charged.</w:t>
      </w:r>
      <w:r>
        <w:rPr>
          <w:spacing w:val="-4"/>
        </w:rPr>
        <w:t xml:space="preserve"> </w:t>
      </w:r>
      <w:r>
        <w:t>This</w:t>
      </w:r>
      <w:r>
        <w:rPr>
          <w:spacing w:val="-4"/>
        </w:rPr>
        <w:t xml:space="preserve"> </w:t>
      </w:r>
      <w:r>
        <w:t>is</w:t>
      </w:r>
      <w:r>
        <w:rPr>
          <w:spacing w:val="-4"/>
        </w:rPr>
        <w:t xml:space="preserve"> </w:t>
      </w:r>
      <w:r>
        <w:t>required when journaling payroll object codes.</w:t>
      </w:r>
    </w:p>
    <w:p w14:paraId="296BAD4D" w14:textId="77777777" w:rsidR="00395E5A" w:rsidRDefault="008F49CF" w:rsidP="00252981">
      <w:pPr>
        <w:pStyle w:val="ListParagraph"/>
        <w:numPr>
          <w:ilvl w:val="3"/>
          <w:numId w:val="3"/>
        </w:numPr>
        <w:tabs>
          <w:tab w:val="left" w:pos="2160"/>
        </w:tabs>
        <w:spacing w:before="120" w:line="247" w:lineRule="auto"/>
        <w:ind w:left="1906" w:right="1380" w:hanging="516"/>
      </w:pPr>
      <w:r>
        <w:t>Lump sum non-salary journals are allowable by doing a lump sum object code transfer</w:t>
      </w:r>
      <w:r>
        <w:rPr>
          <w:spacing w:val="-5"/>
        </w:rPr>
        <w:t xml:space="preserve"> </w:t>
      </w:r>
      <w:r>
        <w:t>for</w:t>
      </w:r>
      <w:r>
        <w:rPr>
          <w:spacing w:val="-5"/>
        </w:rPr>
        <w:t xml:space="preserve"> </w:t>
      </w:r>
      <w:r>
        <w:t>expenditures</w:t>
      </w:r>
      <w:r>
        <w:rPr>
          <w:spacing w:val="-3"/>
        </w:rPr>
        <w:t xml:space="preserve"> </w:t>
      </w:r>
      <w:r>
        <w:t>in</w:t>
      </w:r>
      <w:r>
        <w:rPr>
          <w:spacing w:val="-5"/>
        </w:rPr>
        <w:t xml:space="preserve"> </w:t>
      </w:r>
      <w:r>
        <w:t>the</w:t>
      </w:r>
      <w:r>
        <w:rPr>
          <w:spacing w:val="-4"/>
        </w:rPr>
        <w:t xml:space="preserve"> </w:t>
      </w:r>
      <w:r>
        <w:t>object</w:t>
      </w:r>
      <w:r>
        <w:rPr>
          <w:spacing w:val="-5"/>
        </w:rPr>
        <w:t xml:space="preserve"> </w:t>
      </w:r>
      <w:r>
        <w:t>code</w:t>
      </w:r>
      <w:r>
        <w:rPr>
          <w:spacing w:val="-5"/>
        </w:rPr>
        <w:t xml:space="preserve"> </w:t>
      </w:r>
      <w:r>
        <w:t>range</w:t>
      </w:r>
      <w:r>
        <w:rPr>
          <w:spacing w:val="-3"/>
        </w:rPr>
        <w:t xml:space="preserve"> </w:t>
      </w:r>
      <w:r>
        <w:t>6500-8880,</w:t>
      </w:r>
      <w:r>
        <w:rPr>
          <w:spacing w:val="-5"/>
        </w:rPr>
        <w:t xml:space="preserve"> </w:t>
      </w:r>
      <w:r>
        <w:t>excluding</w:t>
      </w:r>
      <w:r>
        <w:rPr>
          <w:spacing w:val="-5"/>
        </w:rPr>
        <w:t xml:space="preserve"> </w:t>
      </w:r>
      <w:r>
        <w:t>the</w:t>
      </w:r>
      <w:r>
        <w:rPr>
          <w:spacing w:val="-4"/>
        </w:rPr>
        <w:t xml:space="preserve"> </w:t>
      </w:r>
      <w:r>
        <w:t>S680 object code range. NOTE: Payroll expenses cannot be moved via this method.</w:t>
      </w:r>
    </w:p>
    <w:p w14:paraId="22E4268F" w14:textId="77777777" w:rsidR="00395E5A" w:rsidRDefault="008F49CF" w:rsidP="00252981">
      <w:pPr>
        <w:pStyle w:val="BodyText"/>
        <w:spacing w:before="119" w:line="247" w:lineRule="auto"/>
        <w:ind w:left="1906" w:right="1136"/>
      </w:pPr>
      <w:r>
        <w:t>The S680 object code range must be excluded as these costs are capitalized using Oracle</w:t>
      </w:r>
      <w:r>
        <w:rPr>
          <w:spacing w:val="-4"/>
        </w:rPr>
        <w:t xml:space="preserve"> </w:t>
      </w:r>
      <w:r>
        <w:t>Fixed</w:t>
      </w:r>
      <w:r>
        <w:rPr>
          <w:spacing w:val="-4"/>
        </w:rPr>
        <w:t xml:space="preserve"> </w:t>
      </w:r>
      <w:r>
        <w:t>Assets</w:t>
      </w:r>
      <w:r>
        <w:rPr>
          <w:spacing w:val="-5"/>
        </w:rPr>
        <w:t xml:space="preserve"> </w:t>
      </w:r>
      <w:r>
        <w:t>and</w:t>
      </w:r>
      <w:r>
        <w:rPr>
          <w:spacing w:val="-5"/>
        </w:rPr>
        <w:t xml:space="preserve"> </w:t>
      </w:r>
      <w:r>
        <w:t>require</w:t>
      </w:r>
      <w:r>
        <w:rPr>
          <w:spacing w:val="-4"/>
        </w:rPr>
        <w:t xml:space="preserve"> </w:t>
      </w:r>
      <w:r>
        <w:t>individual</w:t>
      </w:r>
      <w:r>
        <w:rPr>
          <w:spacing w:val="-4"/>
        </w:rPr>
        <w:t xml:space="preserve"> </w:t>
      </w:r>
      <w:r>
        <w:t>AP</w:t>
      </w:r>
      <w:r>
        <w:rPr>
          <w:spacing w:val="-5"/>
        </w:rPr>
        <w:t xml:space="preserve"> </w:t>
      </w:r>
      <w:r>
        <w:t>Adjustments</w:t>
      </w:r>
      <w:r>
        <w:rPr>
          <w:spacing w:val="-3"/>
        </w:rPr>
        <w:t xml:space="preserve"> </w:t>
      </w:r>
      <w:r>
        <w:t>for</w:t>
      </w:r>
      <w:r>
        <w:rPr>
          <w:spacing w:val="-5"/>
        </w:rPr>
        <w:t xml:space="preserve"> </w:t>
      </w:r>
      <w:r>
        <w:t>any</w:t>
      </w:r>
      <w:r>
        <w:rPr>
          <w:spacing w:val="-3"/>
        </w:rPr>
        <w:t xml:space="preserve"> </w:t>
      </w:r>
      <w:r>
        <w:t>coding</w:t>
      </w:r>
      <w:r>
        <w:rPr>
          <w:spacing w:val="-5"/>
        </w:rPr>
        <w:t xml:space="preserve"> </w:t>
      </w:r>
      <w:r>
        <w:t>changes. Expenditures moved off an award should attempt to avoid moving costs in this coding range, but if it is necessary to do so, AP Adjustment forms are necessary.</w:t>
      </w:r>
    </w:p>
    <w:p w14:paraId="25A80FA5" w14:textId="77777777" w:rsidR="00395E5A" w:rsidRDefault="008F49CF" w:rsidP="00252981">
      <w:pPr>
        <w:pStyle w:val="BodyText"/>
        <w:spacing w:line="267" w:lineRule="exact"/>
        <w:ind w:left="1906"/>
      </w:pPr>
      <w:r>
        <w:t>Refer</w:t>
      </w:r>
      <w:r>
        <w:rPr>
          <w:spacing w:val="-7"/>
        </w:rPr>
        <w:t xml:space="preserve"> </w:t>
      </w:r>
      <w:r>
        <w:t>to</w:t>
      </w:r>
      <w:r>
        <w:rPr>
          <w:spacing w:val="-7"/>
        </w:rPr>
        <w:t xml:space="preserve"> </w:t>
      </w:r>
      <w:r>
        <w:t>the</w:t>
      </w:r>
      <w:r>
        <w:rPr>
          <w:spacing w:val="-6"/>
        </w:rPr>
        <w:t xml:space="preserve"> </w:t>
      </w:r>
      <w:r>
        <w:t>Fixed</w:t>
      </w:r>
      <w:r>
        <w:rPr>
          <w:spacing w:val="-7"/>
        </w:rPr>
        <w:t xml:space="preserve"> </w:t>
      </w:r>
      <w:r>
        <w:t>Asset</w:t>
      </w:r>
      <w:r>
        <w:rPr>
          <w:spacing w:val="-6"/>
        </w:rPr>
        <w:t xml:space="preserve"> </w:t>
      </w:r>
      <w:r>
        <w:t>Policy</w:t>
      </w:r>
      <w:r>
        <w:rPr>
          <w:spacing w:val="-7"/>
        </w:rPr>
        <w:t xml:space="preserve"> </w:t>
      </w:r>
      <w:r>
        <w:t>for</w:t>
      </w:r>
      <w:r>
        <w:rPr>
          <w:spacing w:val="-6"/>
        </w:rPr>
        <w:t xml:space="preserve"> </w:t>
      </w:r>
      <w:r>
        <w:t>additional</w:t>
      </w:r>
      <w:r>
        <w:rPr>
          <w:spacing w:val="-7"/>
        </w:rPr>
        <w:t xml:space="preserve"> </w:t>
      </w:r>
      <w:r>
        <w:rPr>
          <w:spacing w:val="-2"/>
        </w:rPr>
        <w:t>information.</w:t>
      </w:r>
    </w:p>
    <w:p w14:paraId="4287C7EB" w14:textId="19628BA3" w:rsidR="00395E5A" w:rsidRDefault="008F49CF" w:rsidP="00252981">
      <w:pPr>
        <w:pStyle w:val="BodyText"/>
        <w:spacing w:before="128" w:line="247" w:lineRule="auto"/>
        <w:ind w:left="1906" w:right="1110"/>
      </w:pPr>
      <w:r>
        <w:t>One journal entry line will be for the total to be moved from the original fund (credit) with a corresponding journal line for the total costs being moved to an alternate fund (debit) is done for each object code with costs to be moved. The line description for the debit should be “Tr from tub-org-o/c-fund-act-sub-root for the period</w:t>
      </w:r>
      <w:r>
        <w:rPr>
          <w:spacing w:val="-4"/>
        </w:rPr>
        <w:t xml:space="preserve"> </w:t>
      </w:r>
      <w:r>
        <w:t>mm/dd/</w:t>
      </w:r>
      <w:proofErr w:type="spellStart"/>
      <w:r>
        <w:t>yy</w:t>
      </w:r>
      <w:proofErr w:type="spellEnd"/>
      <w:r>
        <w:rPr>
          <w:spacing w:val="-4"/>
        </w:rPr>
        <w:t xml:space="preserve"> </w:t>
      </w:r>
      <w:r>
        <w:t>to</w:t>
      </w:r>
      <w:r>
        <w:rPr>
          <w:spacing w:val="-4"/>
        </w:rPr>
        <w:t xml:space="preserve"> </w:t>
      </w:r>
      <w:r>
        <w:t>mm/dd/</w:t>
      </w:r>
      <w:proofErr w:type="spellStart"/>
      <w:r>
        <w:t>yy</w:t>
      </w:r>
      <w:proofErr w:type="spellEnd"/>
      <w:r>
        <w:t>”;</w:t>
      </w:r>
      <w:r>
        <w:rPr>
          <w:spacing w:val="-5"/>
        </w:rPr>
        <w:t xml:space="preserve"> </w:t>
      </w:r>
      <w:r>
        <w:t>the</w:t>
      </w:r>
      <w:r>
        <w:rPr>
          <w:spacing w:val="-4"/>
        </w:rPr>
        <w:t xml:space="preserve"> </w:t>
      </w:r>
      <w:r>
        <w:t>credit</w:t>
      </w:r>
      <w:r>
        <w:rPr>
          <w:spacing w:val="-6"/>
        </w:rPr>
        <w:t xml:space="preserve"> </w:t>
      </w:r>
      <w:r>
        <w:t>“Tr</w:t>
      </w:r>
      <w:r>
        <w:rPr>
          <w:spacing w:val="-3"/>
        </w:rPr>
        <w:t xml:space="preserve"> </w:t>
      </w:r>
      <w:r>
        <w:t>to</w:t>
      </w:r>
      <w:r>
        <w:rPr>
          <w:spacing w:val="-4"/>
        </w:rPr>
        <w:t xml:space="preserve"> </w:t>
      </w:r>
      <w:r>
        <w:t>tub-org-o/c-fund-act-sub-root</w:t>
      </w:r>
      <w:r>
        <w:rPr>
          <w:spacing w:val="-5"/>
        </w:rPr>
        <w:t xml:space="preserve"> </w:t>
      </w:r>
      <w:r>
        <w:t>for the period mm/dd/</w:t>
      </w:r>
      <w:proofErr w:type="spellStart"/>
      <w:r>
        <w:t>yy</w:t>
      </w:r>
      <w:proofErr w:type="spellEnd"/>
      <w:r>
        <w:t xml:space="preserve"> to mm/dd/</w:t>
      </w:r>
      <w:proofErr w:type="spellStart"/>
      <w:r>
        <w:t>yy</w:t>
      </w:r>
      <w:proofErr w:type="spellEnd"/>
      <w:r>
        <w:t xml:space="preserve">”. A HART Transaction Listing report </w:t>
      </w:r>
      <w:proofErr w:type="gramStart"/>
      <w:r>
        <w:t>would</w:t>
      </w:r>
      <w:proofErr w:type="gramEnd"/>
      <w:r>
        <w:t xml:space="preserve"> be retained with the entry as support.</w:t>
      </w:r>
    </w:p>
    <w:p w14:paraId="600B87D5" w14:textId="77777777" w:rsidR="00E52C5C" w:rsidRPr="00040855" w:rsidRDefault="00E52C5C" w:rsidP="00040855">
      <w:pPr>
        <w:pStyle w:val="BodyText"/>
        <w:spacing w:before="128" w:line="247" w:lineRule="auto"/>
        <w:ind w:left="1440" w:right="1110"/>
        <w:rPr>
          <w:sz w:val="12"/>
          <w:szCs w:val="12"/>
        </w:rPr>
      </w:pPr>
    </w:p>
    <w:p w14:paraId="6E0D625A" w14:textId="77777777" w:rsidR="00395E5A" w:rsidRDefault="008F49CF" w:rsidP="00040855">
      <w:pPr>
        <w:pStyle w:val="Heading2"/>
        <w:spacing w:before="0"/>
        <w:ind w:left="792"/>
      </w:pPr>
      <w:r>
        <w:t>Lump</w:t>
      </w:r>
      <w:r>
        <w:rPr>
          <w:spacing w:val="-6"/>
        </w:rPr>
        <w:t xml:space="preserve"> </w:t>
      </w:r>
      <w:r>
        <w:t>Sum</w:t>
      </w:r>
      <w:r>
        <w:rPr>
          <w:spacing w:val="-7"/>
        </w:rPr>
        <w:t xml:space="preserve"> </w:t>
      </w:r>
      <w:r>
        <w:t>Journal</w:t>
      </w:r>
      <w:r>
        <w:rPr>
          <w:spacing w:val="-6"/>
        </w:rPr>
        <w:t xml:space="preserve"> </w:t>
      </w:r>
      <w:r>
        <w:rPr>
          <w:spacing w:val="-2"/>
        </w:rPr>
        <w:t>Example:</w:t>
      </w:r>
    </w:p>
    <w:tbl>
      <w:tblPr>
        <w:tblpPr w:leftFromText="180" w:rightFromText="180" w:vertAnchor="text" w:horzAnchor="margin" w:tblpXSpec="right" w:tblpY="24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810"/>
        <w:gridCol w:w="832"/>
        <w:gridCol w:w="4117"/>
      </w:tblGrid>
      <w:tr w:rsidR="00D745E8" w14:paraId="16A8B4BF" w14:textId="77777777" w:rsidTr="00D745E8">
        <w:trPr>
          <w:trHeight w:val="396"/>
        </w:trPr>
        <w:tc>
          <w:tcPr>
            <w:tcW w:w="4410" w:type="dxa"/>
          </w:tcPr>
          <w:p w14:paraId="67AF86EC" w14:textId="77777777" w:rsidR="00D745E8" w:rsidRDefault="00D745E8" w:rsidP="00D745E8">
            <w:pPr>
              <w:pStyle w:val="TableParagraph"/>
              <w:spacing w:before="1"/>
            </w:pPr>
            <w:r>
              <w:rPr>
                <w:spacing w:val="-5"/>
              </w:rPr>
              <w:t>COA</w:t>
            </w:r>
          </w:p>
        </w:tc>
        <w:tc>
          <w:tcPr>
            <w:tcW w:w="810" w:type="dxa"/>
          </w:tcPr>
          <w:p w14:paraId="53D7E785" w14:textId="77777777" w:rsidR="00D745E8" w:rsidRDefault="00D745E8" w:rsidP="00D745E8">
            <w:pPr>
              <w:pStyle w:val="TableParagraph"/>
              <w:spacing w:before="1"/>
              <w:ind w:left="38" w:right="135"/>
              <w:jc w:val="center"/>
            </w:pPr>
            <w:r>
              <w:rPr>
                <w:spacing w:val="-2"/>
              </w:rPr>
              <w:t>Debit</w:t>
            </w:r>
          </w:p>
        </w:tc>
        <w:tc>
          <w:tcPr>
            <w:tcW w:w="832" w:type="dxa"/>
          </w:tcPr>
          <w:p w14:paraId="1CD9C6B7" w14:textId="77777777" w:rsidR="00D745E8" w:rsidRDefault="00D745E8" w:rsidP="00D745E8">
            <w:pPr>
              <w:pStyle w:val="TableParagraph"/>
              <w:spacing w:before="1"/>
              <w:ind w:left="0" w:right="59"/>
              <w:jc w:val="center"/>
            </w:pPr>
            <w:r>
              <w:rPr>
                <w:spacing w:val="-2"/>
              </w:rPr>
              <w:t>Credit</w:t>
            </w:r>
          </w:p>
        </w:tc>
        <w:tc>
          <w:tcPr>
            <w:tcW w:w="4117" w:type="dxa"/>
          </w:tcPr>
          <w:p w14:paraId="69A91572" w14:textId="77777777" w:rsidR="00D745E8" w:rsidRDefault="00D745E8" w:rsidP="00D745E8">
            <w:pPr>
              <w:pStyle w:val="TableParagraph"/>
              <w:spacing w:before="1"/>
              <w:ind w:left="109"/>
            </w:pPr>
            <w:r>
              <w:t>Line</w:t>
            </w:r>
            <w:r>
              <w:rPr>
                <w:spacing w:val="-4"/>
              </w:rPr>
              <w:t xml:space="preserve"> </w:t>
            </w:r>
            <w:r>
              <w:rPr>
                <w:spacing w:val="-2"/>
              </w:rPr>
              <w:t>Description</w:t>
            </w:r>
          </w:p>
        </w:tc>
      </w:tr>
      <w:tr w:rsidR="00D745E8" w14:paraId="6910849D" w14:textId="77777777" w:rsidTr="00D745E8">
        <w:trPr>
          <w:trHeight w:val="672"/>
        </w:trPr>
        <w:tc>
          <w:tcPr>
            <w:tcW w:w="4410" w:type="dxa"/>
          </w:tcPr>
          <w:p w14:paraId="612AC04D" w14:textId="77777777" w:rsidR="00D745E8" w:rsidRDefault="00D745E8" w:rsidP="00D745E8">
            <w:pPr>
              <w:pStyle w:val="TableParagraph"/>
            </w:pPr>
            <w:r>
              <w:rPr>
                <w:spacing w:val="-2"/>
              </w:rPr>
              <w:t>520-45320-6660-000001-XXXXXX-XXXX-XXXXX</w:t>
            </w:r>
          </w:p>
        </w:tc>
        <w:tc>
          <w:tcPr>
            <w:tcW w:w="810" w:type="dxa"/>
          </w:tcPr>
          <w:p w14:paraId="40203DAA" w14:textId="77777777" w:rsidR="00D745E8" w:rsidRDefault="00D745E8" w:rsidP="00D745E8">
            <w:pPr>
              <w:pStyle w:val="TableParagraph"/>
              <w:ind w:left="0" w:right="135"/>
              <w:jc w:val="center"/>
            </w:pPr>
            <w:r>
              <w:rPr>
                <w:spacing w:val="-4"/>
              </w:rPr>
              <w:t>8500</w:t>
            </w:r>
          </w:p>
        </w:tc>
        <w:tc>
          <w:tcPr>
            <w:tcW w:w="832" w:type="dxa"/>
          </w:tcPr>
          <w:p w14:paraId="2FEA679E" w14:textId="77777777" w:rsidR="00D745E8" w:rsidRDefault="00D745E8" w:rsidP="00D745E8">
            <w:pPr>
              <w:pStyle w:val="TableParagraph"/>
              <w:ind w:left="0"/>
              <w:rPr>
                <w:rFonts w:ascii="Times New Roman"/>
                <w:sz w:val="20"/>
              </w:rPr>
            </w:pPr>
          </w:p>
        </w:tc>
        <w:tc>
          <w:tcPr>
            <w:tcW w:w="4117" w:type="dxa"/>
          </w:tcPr>
          <w:p w14:paraId="4E95EF77" w14:textId="77777777" w:rsidR="00D745E8" w:rsidRDefault="00D745E8" w:rsidP="00D745E8">
            <w:pPr>
              <w:pStyle w:val="TableParagraph"/>
              <w:spacing w:line="247" w:lineRule="auto"/>
              <w:ind w:left="109" w:right="318"/>
            </w:pPr>
            <w:r>
              <w:t xml:space="preserve">Tr from 520-45320-6600-624587-xxxxxx- </w:t>
            </w:r>
            <w:proofErr w:type="spellStart"/>
            <w:r>
              <w:t>xxxx-xxxxx</w:t>
            </w:r>
            <w:proofErr w:type="spellEnd"/>
            <w:r>
              <w:rPr>
                <w:spacing w:val="-11"/>
              </w:rPr>
              <w:t xml:space="preserve"> </w:t>
            </w:r>
            <w:r>
              <w:t>for</w:t>
            </w:r>
            <w:r>
              <w:rPr>
                <w:spacing w:val="-11"/>
              </w:rPr>
              <w:t xml:space="preserve"> </w:t>
            </w:r>
            <w:r>
              <w:t>the</w:t>
            </w:r>
            <w:r>
              <w:rPr>
                <w:spacing w:val="-9"/>
              </w:rPr>
              <w:t xml:space="preserve"> </w:t>
            </w:r>
            <w:r>
              <w:t>period</w:t>
            </w:r>
            <w:r>
              <w:rPr>
                <w:spacing w:val="-10"/>
              </w:rPr>
              <w:t xml:space="preserve"> </w:t>
            </w:r>
            <w:r>
              <w:t>7/1/23-</w:t>
            </w:r>
            <w:r>
              <w:rPr>
                <w:spacing w:val="-2"/>
              </w:rPr>
              <w:t>11/6/23</w:t>
            </w:r>
          </w:p>
        </w:tc>
      </w:tr>
      <w:tr w:rsidR="00D745E8" w14:paraId="58FA7A7D" w14:textId="77777777" w:rsidTr="00D745E8">
        <w:trPr>
          <w:trHeight w:val="672"/>
        </w:trPr>
        <w:tc>
          <w:tcPr>
            <w:tcW w:w="4410" w:type="dxa"/>
          </w:tcPr>
          <w:p w14:paraId="39BC79D1" w14:textId="77777777" w:rsidR="00D745E8" w:rsidRDefault="00D745E8" w:rsidP="00D745E8">
            <w:pPr>
              <w:pStyle w:val="TableParagraph"/>
            </w:pPr>
            <w:r>
              <w:rPr>
                <w:spacing w:val="-2"/>
              </w:rPr>
              <w:t>520-45320-6660-624587-XXXXXX-XXXX-XXXXX</w:t>
            </w:r>
          </w:p>
        </w:tc>
        <w:tc>
          <w:tcPr>
            <w:tcW w:w="810" w:type="dxa"/>
          </w:tcPr>
          <w:p w14:paraId="0E9A074B" w14:textId="77777777" w:rsidR="00D745E8" w:rsidRDefault="00D745E8" w:rsidP="00D745E8">
            <w:pPr>
              <w:pStyle w:val="TableParagraph"/>
              <w:ind w:left="0"/>
              <w:rPr>
                <w:rFonts w:ascii="Times New Roman"/>
                <w:sz w:val="20"/>
              </w:rPr>
            </w:pPr>
          </w:p>
        </w:tc>
        <w:tc>
          <w:tcPr>
            <w:tcW w:w="832" w:type="dxa"/>
          </w:tcPr>
          <w:p w14:paraId="46167CD9" w14:textId="77777777" w:rsidR="00D745E8" w:rsidRDefault="00D745E8" w:rsidP="00D745E8">
            <w:pPr>
              <w:pStyle w:val="TableParagraph"/>
              <w:ind w:left="0" w:right="156"/>
              <w:jc w:val="center"/>
            </w:pPr>
            <w:r>
              <w:rPr>
                <w:spacing w:val="-4"/>
              </w:rPr>
              <w:t>8500</w:t>
            </w:r>
          </w:p>
        </w:tc>
        <w:tc>
          <w:tcPr>
            <w:tcW w:w="4117" w:type="dxa"/>
          </w:tcPr>
          <w:p w14:paraId="67C057F0" w14:textId="77777777" w:rsidR="00D745E8" w:rsidRDefault="00D745E8" w:rsidP="00D745E8">
            <w:pPr>
              <w:pStyle w:val="TableParagraph"/>
              <w:spacing w:line="247" w:lineRule="auto"/>
              <w:ind w:left="109"/>
            </w:pPr>
            <w:r>
              <w:t>Tr</w:t>
            </w:r>
            <w:r>
              <w:rPr>
                <w:spacing w:val="-13"/>
              </w:rPr>
              <w:t xml:space="preserve"> </w:t>
            </w:r>
            <w:r>
              <w:t>to</w:t>
            </w:r>
            <w:r>
              <w:rPr>
                <w:spacing w:val="-12"/>
              </w:rPr>
              <w:t xml:space="preserve"> </w:t>
            </w:r>
            <w:r>
              <w:t xml:space="preserve">520-45320-6600-000001-xxxxxx-xxxx- </w:t>
            </w:r>
            <w:proofErr w:type="spellStart"/>
            <w:r>
              <w:t>xxxxx</w:t>
            </w:r>
            <w:proofErr w:type="spellEnd"/>
            <w:r>
              <w:t xml:space="preserve"> for the period 7/1/23-11/6/23</w:t>
            </w:r>
          </w:p>
        </w:tc>
      </w:tr>
    </w:tbl>
    <w:p w14:paraId="1EE073CD" w14:textId="156E1FCC" w:rsidR="00252981" w:rsidRDefault="00252981" w:rsidP="00252981">
      <w:pPr>
        <w:pStyle w:val="BodyText"/>
        <w:spacing w:before="127" w:line="247" w:lineRule="auto"/>
        <w:ind w:left="720" w:right="1136"/>
      </w:pPr>
      <w:r>
        <w:t>Harvard Medical School (“HMS”) (award recipient) received an award from President’s Discretionary</w:t>
      </w:r>
      <w:r>
        <w:rPr>
          <w:spacing w:val="-4"/>
        </w:rPr>
        <w:t xml:space="preserve"> </w:t>
      </w:r>
      <w:r>
        <w:t>Funds</w:t>
      </w:r>
      <w:r>
        <w:rPr>
          <w:spacing w:val="-4"/>
        </w:rPr>
        <w:t xml:space="preserve"> </w:t>
      </w:r>
      <w:r>
        <w:t>(“PDF”)</w:t>
      </w:r>
      <w:r>
        <w:rPr>
          <w:spacing w:val="-3"/>
        </w:rPr>
        <w:t xml:space="preserve"> </w:t>
      </w:r>
      <w:r>
        <w:t>(award</w:t>
      </w:r>
      <w:r>
        <w:rPr>
          <w:spacing w:val="-4"/>
        </w:rPr>
        <w:t xml:space="preserve"> </w:t>
      </w:r>
      <w:r>
        <w:t>program</w:t>
      </w:r>
      <w:r>
        <w:rPr>
          <w:spacing w:val="-4"/>
        </w:rPr>
        <w:t xml:space="preserve"> </w:t>
      </w:r>
      <w:r>
        <w:t>owner) for</w:t>
      </w:r>
      <w:r>
        <w:rPr>
          <w:spacing w:val="-4"/>
        </w:rPr>
        <w:t xml:space="preserve"> </w:t>
      </w:r>
      <w:r>
        <w:t>$100,000.</w:t>
      </w:r>
      <w:r>
        <w:rPr>
          <w:spacing w:val="-5"/>
        </w:rPr>
        <w:t xml:space="preserve"> </w:t>
      </w:r>
      <w:r>
        <w:t>At</w:t>
      </w:r>
      <w:r>
        <w:rPr>
          <w:spacing w:val="-4"/>
        </w:rPr>
        <w:t xml:space="preserve"> </w:t>
      </w:r>
      <w:r>
        <w:t>the</w:t>
      </w:r>
      <w:r>
        <w:rPr>
          <w:spacing w:val="-3"/>
        </w:rPr>
        <w:t xml:space="preserve"> </w:t>
      </w:r>
      <w:r>
        <w:t>end</w:t>
      </w:r>
      <w:r>
        <w:rPr>
          <w:spacing w:val="-4"/>
        </w:rPr>
        <w:t xml:space="preserve"> </w:t>
      </w:r>
      <w:r>
        <w:t>date</w:t>
      </w:r>
      <w:r>
        <w:rPr>
          <w:spacing w:val="-4"/>
        </w:rPr>
        <w:t xml:space="preserve"> </w:t>
      </w:r>
      <w:r>
        <w:t>of</w:t>
      </w:r>
      <w:r>
        <w:rPr>
          <w:spacing w:val="-4"/>
        </w:rPr>
        <w:t xml:space="preserve"> </w:t>
      </w:r>
      <w:r>
        <w:t>the award, spending on the award is $108,500. Upon review of the original budget, it was determined that Supplies and Equipment, budgeted at $25,000, were overspent at</w:t>
      </w:r>
      <w:r>
        <w:t xml:space="preserve"> </w:t>
      </w:r>
      <w:r>
        <w:t>$32,000, and</w:t>
      </w:r>
      <w:r>
        <w:rPr>
          <w:spacing w:val="-1"/>
        </w:rPr>
        <w:t xml:space="preserve"> </w:t>
      </w:r>
      <w:r>
        <w:t>S&amp;W,</w:t>
      </w:r>
      <w:r>
        <w:rPr>
          <w:spacing w:val="-1"/>
        </w:rPr>
        <w:t xml:space="preserve"> </w:t>
      </w:r>
      <w:r>
        <w:t>budgeted</w:t>
      </w:r>
      <w:r>
        <w:rPr>
          <w:spacing w:val="-1"/>
        </w:rPr>
        <w:t xml:space="preserve"> </w:t>
      </w:r>
      <w:r>
        <w:t>at $50,000, were</w:t>
      </w:r>
      <w:r>
        <w:rPr>
          <w:spacing w:val="-2"/>
        </w:rPr>
        <w:t xml:space="preserve"> </w:t>
      </w:r>
      <w:r>
        <w:t>overspent by</w:t>
      </w:r>
      <w:r>
        <w:rPr>
          <w:spacing w:val="-1"/>
        </w:rPr>
        <w:t xml:space="preserve"> </w:t>
      </w:r>
      <w:r>
        <w:t>at $54,000.</w:t>
      </w:r>
      <w:r>
        <w:rPr>
          <w:spacing w:val="-1"/>
        </w:rPr>
        <w:t xml:space="preserve"> </w:t>
      </w:r>
      <w:r>
        <w:t>Other</w:t>
      </w:r>
      <w:r>
        <w:rPr>
          <w:spacing w:val="-1"/>
        </w:rPr>
        <w:t xml:space="preserve"> </w:t>
      </w:r>
      <w:r>
        <w:t>budgeted line items were underspent. HMS applied judgment and determined that the full $8,500 would</w:t>
      </w:r>
      <w:r>
        <w:rPr>
          <w:spacing w:val="-4"/>
        </w:rPr>
        <w:t xml:space="preserve"> </w:t>
      </w:r>
      <w:r>
        <w:t>be</w:t>
      </w:r>
      <w:r>
        <w:rPr>
          <w:spacing w:val="-3"/>
        </w:rPr>
        <w:t xml:space="preserve"> </w:t>
      </w:r>
      <w:r>
        <w:t>removed</w:t>
      </w:r>
      <w:r>
        <w:rPr>
          <w:spacing w:val="-4"/>
        </w:rPr>
        <w:t xml:space="preserve"> </w:t>
      </w:r>
      <w:r>
        <w:t>in</w:t>
      </w:r>
      <w:r>
        <w:rPr>
          <w:spacing w:val="-3"/>
        </w:rPr>
        <w:t xml:space="preserve"> </w:t>
      </w:r>
      <w:r>
        <w:t>the</w:t>
      </w:r>
      <w:r>
        <w:rPr>
          <w:spacing w:val="-3"/>
        </w:rPr>
        <w:t xml:space="preserve"> </w:t>
      </w:r>
      <w:r>
        <w:t>supplies</w:t>
      </w:r>
      <w:r>
        <w:rPr>
          <w:spacing w:val="-2"/>
        </w:rPr>
        <w:t xml:space="preserve"> </w:t>
      </w:r>
      <w:r>
        <w:t>and</w:t>
      </w:r>
      <w:r>
        <w:rPr>
          <w:spacing w:val="-2"/>
        </w:rPr>
        <w:t xml:space="preserve"> </w:t>
      </w:r>
      <w:r>
        <w:t>equipment</w:t>
      </w:r>
      <w:r>
        <w:rPr>
          <w:spacing w:val="-4"/>
        </w:rPr>
        <w:t xml:space="preserve"> </w:t>
      </w:r>
      <w:r>
        <w:t>category</w:t>
      </w:r>
      <w:r>
        <w:rPr>
          <w:spacing w:val="-4"/>
        </w:rPr>
        <w:t xml:space="preserve"> </w:t>
      </w:r>
      <w:r>
        <w:t>using</w:t>
      </w:r>
      <w:r>
        <w:rPr>
          <w:spacing w:val="-2"/>
        </w:rPr>
        <w:t xml:space="preserve"> </w:t>
      </w:r>
      <w:r>
        <w:t>Lab</w:t>
      </w:r>
      <w:r>
        <w:rPr>
          <w:spacing w:val="-4"/>
        </w:rPr>
        <w:t xml:space="preserve"> </w:t>
      </w:r>
      <w:r>
        <w:t>Supplies</w:t>
      </w:r>
      <w:r>
        <w:rPr>
          <w:spacing w:val="-3"/>
        </w:rPr>
        <w:t xml:space="preserve"> </w:t>
      </w:r>
      <w:r>
        <w:t>(o/c</w:t>
      </w:r>
      <w:r>
        <w:rPr>
          <w:spacing w:val="-4"/>
        </w:rPr>
        <w:t xml:space="preserve"> </w:t>
      </w:r>
      <w:r>
        <w:t>6600), which had a balance of $14,000.</w:t>
      </w:r>
    </w:p>
    <w:p w14:paraId="2AC8B4E8" w14:textId="77777777" w:rsidR="00D745E8" w:rsidRDefault="00D745E8" w:rsidP="00252981">
      <w:pPr>
        <w:pStyle w:val="BodyText"/>
        <w:spacing w:before="1" w:line="247" w:lineRule="auto"/>
        <w:ind w:right="1136"/>
        <w:rPr>
          <w:sz w:val="12"/>
          <w:szCs w:val="12"/>
        </w:rPr>
      </w:pPr>
    </w:p>
    <w:p w14:paraId="18350B85" w14:textId="77777777" w:rsidR="00D745E8" w:rsidRDefault="00D745E8" w:rsidP="00437F28">
      <w:pPr>
        <w:pStyle w:val="BodyText"/>
        <w:spacing w:before="1" w:line="247" w:lineRule="auto"/>
        <w:ind w:left="1512" w:right="1136"/>
        <w:rPr>
          <w:sz w:val="12"/>
          <w:szCs w:val="12"/>
        </w:rPr>
      </w:pPr>
    </w:p>
    <w:p w14:paraId="2A7BDD0A" w14:textId="77777777" w:rsidR="00252981" w:rsidRDefault="00252981" w:rsidP="00437F28">
      <w:pPr>
        <w:pStyle w:val="BodyText"/>
        <w:spacing w:before="1" w:line="247" w:lineRule="auto"/>
        <w:ind w:left="1512" w:right="1136"/>
        <w:rPr>
          <w:sz w:val="12"/>
          <w:szCs w:val="12"/>
        </w:rPr>
      </w:pPr>
    </w:p>
    <w:p w14:paraId="3DC1927D" w14:textId="77777777" w:rsidR="00252981" w:rsidRDefault="00252981" w:rsidP="00437F28">
      <w:pPr>
        <w:pStyle w:val="BodyText"/>
        <w:spacing w:before="1" w:line="247" w:lineRule="auto"/>
        <w:ind w:left="1512" w:right="1136"/>
        <w:rPr>
          <w:sz w:val="12"/>
          <w:szCs w:val="12"/>
        </w:rPr>
      </w:pPr>
    </w:p>
    <w:p w14:paraId="772E860B" w14:textId="77777777" w:rsidR="00252981" w:rsidRDefault="00252981" w:rsidP="00437F28">
      <w:pPr>
        <w:pStyle w:val="BodyText"/>
        <w:spacing w:before="1" w:line="247" w:lineRule="auto"/>
        <w:ind w:left="1512" w:right="1136"/>
        <w:rPr>
          <w:sz w:val="12"/>
          <w:szCs w:val="12"/>
        </w:rPr>
      </w:pPr>
    </w:p>
    <w:p w14:paraId="00B40EF8" w14:textId="77777777" w:rsidR="00252981" w:rsidRDefault="00252981" w:rsidP="00437F28">
      <w:pPr>
        <w:pStyle w:val="BodyText"/>
        <w:spacing w:before="1" w:line="247" w:lineRule="auto"/>
        <w:ind w:left="1512" w:right="1136"/>
        <w:rPr>
          <w:sz w:val="12"/>
          <w:szCs w:val="12"/>
        </w:rPr>
      </w:pPr>
    </w:p>
    <w:p w14:paraId="52D1020B" w14:textId="77777777" w:rsidR="00252981" w:rsidRDefault="00252981" w:rsidP="00437F28">
      <w:pPr>
        <w:pStyle w:val="BodyText"/>
        <w:spacing w:before="1" w:line="247" w:lineRule="auto"/>
        <w:ind w:left="1512" w:right="1136"/>
        <w:rPr>
          <w:sz w:val="12"/>
          <w:szCs w:val="12"/>
        </w:rPr>
      </w:pPr>
    </w:p>
    <w:p w14:paraId="6C7E9EAB" w14:textId="77777777" w:rsidR="00252981" w:rsidRDefault="00252981" w:rsidP="00437F28">
      <w:pPr>
        <w:pStyle w:val="BodyText"/>
        <w:spacing w:before="1" w:line="247" w:lineRule="auto"/>
        <w:ind w:left="1512" w:right="1136"/>
        <w:rPr>
          <w:sz w:val="12"/>
          <w:szCs w:val="12"/>
        </w:rPr>
      </w:pPr>
    </w:p>
    <w:p w14:paraId="3BA7614D" w14:textId="77777777" w:rsidR="00252981" w:rsidRDefault="00252981" w:rsidP="00437F28">
      <w:pPr>
        <w:pStyle w:val="BodyText"/>
        <w:spacing w:before="1" w:line="247" w:lineRule="auto"/>
        <w:ind w:left="1512" w:right="1136"/>
        <w:rPr>
          <w:sz w:val="12"/>
          <w:szCs w:val="12"/>
        </w:rPr>
      </w:pPr>
    </w:p>
    <w:p w14:paraId="5AEFEFA7" w14:textId="77777777" w:rsidR="00252981" w:rsidRDefault="00252981" w:rsidP="00437F28">
      <w:pPr>
        <w:pStyle w:val="BodyText"/>
        <w:spacing w:before="1" w:line="247" w:lineRule="auto"/>
        <w:ind w:left="1512" w:right="1136"/>
        <w:rPr>
          <w:sz w:val="12"/>
          <w:szCs w:val="12"/>
        </w:rPr>
      </w:pPr>
    </w:p>
    <w:p w14:paraId="760BC4F3" w14:textId="77777777" w:rsidR="00252981" w:rsidRDefault="00252981" w:rsidP="00437F28">
      <w:pPr>
        <w:pStyle w:val="BodyText"/>
        <w:spacing w:before="1" w:line="247" w:lineRule="auto"/>
        <w:ind w:left="1512" w:right="1136"/>
        <w:rPr>
          <w:sz w:val="12"/>
          <w:szCs w:val="12"/>
        </w:rPr>
      </w:pPr>
    </w:p>
    <w:p w14:paraId="6CB706BE" w14:textId="77777777" w:rsidR="00252981" w:rsidRDefault="00252981" w:rsidP="00437F28">
      <w:pPr>
        <w:pStyle w:val="BodyText"/>
        <w:spacing w:before="1" w:line="247" w:lineRule="auto"/>
        <w:ind w:left="1512" w:right="1136"/>
        <w:rPr>
          <w:sz w:val="12"/>
          <w:szCs w:val="12"/>
        </w:rPr>
      </w:pPr>
    </w:p>
    <w:p w14:paraId="12477B8C" w14:textId="77777777" w:rsidR="00252981" w:rsidRDefault="00252981" w:rsidP="00437F28">
      <w:pPr>
        <w:pStyle w:val="BodyText"/>
        <w:spacing w:before="1" w:line="247" w:lineRule="auto"/>
        <w:ind w:left="1512" w:right="1136"/>
        <w:rPr>
          <w:sz w:val="12"/>
          <w:szCs w:val="12"/>
        </w:rPr>
      </w:pPr>
    </w:p>
    <w:p w14:paraId="5CA80BF0" w14:textId="77777777" w:rsidR="00252981" w:rsidRDefault="00252981" w:rsidP="00437F28">
      <w:pPr>
        <w:pStyle w:val="BodyText"/>
        <w:spacing w:before="1" w:line="247" w:lineRule="auto"/>
        <w:ind w:left="1512" w:right="1136"/>
        <w:rPr>
          <w:sz w:val="12"/>
          <w:szCs w:val="12"/>
        </w:rPr>
      </w:pPr>
    </w:p>
    <w:p w14:paraId="4032CA77" w14:textId="77777777" w:rsidR="00252981" w:rsidRDefault="00252981" w:rsidP="00252981">
      <w:pPr>
        <w:pStyle w:val="BodyText"/>
        <w:spacing w:before="1" w:line="247" w:lineRule="auto"/>
        <w:ind w:right="1136"/>
        <w:rPr>
          <w:sz w:val="12"/>
          <w:szCs w:val="12"/>
        </w:rPr>
      </w:pPr>
    </w:p>
    <w:sectPr w:rsidR="00252981" w:rsidSect="00286A93">
      <w:headerReference w:type="default" r:id="rId11"/>
      <w:footerReference w:type="default" r:id="rId12"/>
      <w:pgSz w:w="12240" w:h="15840"/>
      <w:pgMar w:top="940" w:right="360" w:bottom="780" w:left="1080" w:header="432" w:footer="5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1EA90" w14:textId="77777777" w:rsidR="006261CC" w:rsidRDefault="006261CC">
      <w:r>
        <w:separator/>
      </w:r>
    </w:p>
  </w:endnote>
  <w:endnote w:type="continuationSeparator" w:id="0">
    <w:p w14:paraId="044F624F" w14:textId="77777777" w:rsidR="006261CC" w:rsidRDefault="0062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4F45" w14:textId="61122DC4" w:rsidR="00395E5A" w:rsidRPr="00286A93" w:rsidRDefault="00286A93" w:rsidP="00286A93">
    <w:pPr>
      <w:pStyle w:val="Footer"/>
      <w:jc w:val="center"/>
      <w:rPr>
        <w:rFonts w:ascii="Arial" w:hAnsi="Arial" w:cs="Arial"/>
        <w:sz w:val="20"/>
        <w:szCs w:val="20"/>
      </w:rPr>
    </w:pPr>
    <w:r w:rsidRPr="00286A93">
      <w:rPr>
        <w:rFonts w:ascii="Arial" w:hAnsi="Arial" w:cs="Arial"/>
        <w:sz w:val="20"/>
        <w:szCs w:val="20"/>
      </w:rPr>
      <w:t xml:space="preserve">Page </w:t>
    </w:r>
    <w:r w:rsidRPr="00286A93">
      <w:rPr>
        <w:rFonts w:ascii="Arial" w:hAnsi="Arial" w:cs="Arial"/>
        <w:sz w:val="20"/>
        <w:szCs w:val="20"/>
      </w:rPr>
      <w:fldChar w:fldCharType="begin"/>
    </w:r>
    <w:r w:rsidRPr="00286A93">
      <w:rPr>
        <w:rFonts w:ascii="Arial" w:hAnsi="Arial" w:cs="Arial"/>
        <w:sz w:val="20"/>
        <w:szCs w:val="20"/>
      </w:rPr>
      <w:instrText xml:space="preserve"> PAGE   \* MERGEFORMAT </w:instrText>
    </w:r>
    <w:r w:rsidRPr="00286A93">
      <w:rPr>
        <w:rFonts w:ascii="Arial" w:hAnsi="Arial" w:cs="Arial"/>
        <w:sz w:val="20"/>
        <w:szCs w:val="20"/>
      </w:rPr>
      <w:fldChar w:fldCharType="separate"/>
    </w:r>
    <w:r w:rsidRPr="00286A93">
      <w:rPr>
        <w:rFonts w:ascii="Arial" w:hAnsi="Arial" w:cs="Arial"/>
        <w:noProof/>
        <w:sz w:val="20"/>
        <w:szCs w:val="20"/>
      </w:rPr>
      <w:t>1</w:t>
    </w:r>
    <w:r w:rsidRPr="00286A93">
      <w:rPr>
        <w:rFonts w:ascii="Arial" w:hAnsi="Arial" w:cs="Arial"/>
        <w:sz w:val="20"/>
        <w:szCs w:val="20"/>
      </w:rPr>
      <w:fldChar w:fldCharType="end"/>
    </w:r>
    <w:r w:rsidRPr="00286A93">
      <w:rPr>
        <w:rFonts w:ascii="Arial" w:hAnsi="Arial" w:cs="Arial"/>
        <w:sz w:val="20"/>
        <w:szCs w:val="20"/>
      </w:rPr>
      <w:t xml:space="preserve"> of </w:t>
    </w:r>
    <w:r w:rsidRPr="00286A93">
      <w:rPr>
        <w:rFonts w:ascii="Arial" w:hAnsi="Arial" w:cs="Arial"/>
        <w:sz w:val="20"/>
        <w:szCs w:val="20"/>
      </w:rPr>
      <w:fldChar w:fldCharType="begin"/>
    </w:r>
    <w:r w:rsidRPr="00286A93">
      <w:rPr>
        <w:rFonts w:ascii="Arial" w:hAnsi="Arial" w:cs="Arial"/>
        <w:sz w:val="20"/>
        <w:szCs w:val="20"/>
      </w:rPr>
      <w:instrText xml:space="preserve"> NUMPAGES   \* MERGEFORMAT </w:instrText>
    </w:r>
    <w:r w:rsidRPr="00286A93">
      <w:rPr>
        <w:rFonts w:ascii="Arial" w:hAnsi="Arial" w:cs="Arial"/>
        <w:sz w:val="20"/>
        <w:szCs w:val="20"/>
      </w:rPr>
      <w:fldChar w:fldCharType="separate"/>
    </w:r>
    <w:r w:rsidRPr="00286A93">
      <w:rPr>
        <w:rFonts w:ascii="Arial" w:hAnsi="Arial" w:cs="Arial"/>
        <w:noProof/>
        <w:sz w:val="20"/>
        <w:szCs w:val="20"/>
      </w:rPr>
      <w:t>3</w:t>
    </w:r>
    <w:r w:rsidRPr="00286A93">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BCAB" w14:textId="77777777" w:rsidR="006261CC" w:rsidRDefault="006261CC">
      <w:r>
        <w:separator/>
      </w:r>
    </w:p>
  </w:footnote>
  <w:footnote w:type="continuationSeparator" w:id="0">
    <w:p w14:paraId="131A3DEB" w14:textId="77777777" w:rsidR="006261CC" w:rsidRDefault="00626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A10B" w14:textId="77777777" w:rsidR="00286A93" w:rsidRDefault="00286A93" w:rsidP="00286A93">
    <w:pPr>
      <w:spacing w:before="14"/>
      <w:ind w:left="20"/>
      <w:jc w:val="right"/>
      <w:rPr>
        <w:rFonts w:ascii="Arial"/>
        <w:spacing w:val="-2"/>
        <w:sz w:val="20"/>
      </w:rPr>
    </w:pPr>
    <w:bookmarkStart w:id="1" w:name="_Hlk212202762"/>
    <w:r>
      <w:rPr>
        <w:rFonts w:ascii="Arial"/>
        <w:sz w:val="20"/>
      </w:rPr>
      <w:t>Establishing</w:t>
    </w:r>
    <w:r>
      <w:rPr>
        <w:rFonts w:ascii="Arial"/>
        <w:spacing w:val="-10"/>
        <w:sz w:val="20"/>
      </w:rPr>
      <w:t xml:space="preserve"> </w:t>
    </w:r>
    <w:r>
      <w:rPr>
        <w:rFonts w:ascii="Arial"/>
        <w:sz w:val="20"/>
      </w:rPr>
      <w:t>and</w:t>
    </w:r>
    <w:r>
      <w:rPr>
        <w:rFonts w:ascii="Arial"/>
        <w:spacing w:val="-5"/>
        <w:sz w:val="20"/>
      </w:rPr>
      <w:t xml:space="preserve"> </w:t>
    </w:r>
    <w:r>
      <w:rPr>
        <w:rFonts w:ascii="Arial"/>
        <w:sz w:val="20"/>
      </w:rPr>
      <w:t>Overseeing</w:t>
    </w:r>
    <w:r>
      <w:rPr>
        <w:rFonts w:ascii="Arial"/>
        <w:spacing w:val="-5"/>
        <w:sz w:val="20"/>
      </w:rPr>
      <w:t xml:space="preserve"> </w:t>
    </w:r>
    <w:r>
      <w:rPr>
        <w:rFonts w:ascii="Arial"/>
        <w:sz w:val="20"/>
      </w:rPr>
      <w:t>Harvard</w:t>
    </w:r>
    <w:r>
      <w:rPr>
        <w:rFonts w:ascii="Arial"/>
        <w:spacing w:val="-7"/>
        <w:sz w:val="20"/>
      </w:rPr>
      <w:t xml:space="preserve"> </w:t>
    </w:r>
    <w:r>
      <w:rPr>
        <w:rFonts w:ascii="Arial"/>
        <w:sz w:val="20"/>
      </w:rPr>
      <w:t>Non-Sponsored</w:t>
    </w:r>
    <w:r>
      <w:rPr>
        <w:rFonts w:ascii="Arial"/>
        <w:spacing w:val="-6"/>
        <w:sz w:val="20"/>
      </w:rPr>
      <w:t xml:space="preserve"> </w:t>
    </w:r>
    <w:r>
      <w:rPr>
        <w:rFonts w:ascii="Arial"/>
        <w:sz w:val="20"/>
      </w:rPr>
      <w:t>Funded</w:t>
    </w:r>
    <w:r>
      <w:rPr>
        <w:rFonts w:ascii="Arial"/>
        <w:spacing w:val="-6"/>
        <w:sz w:val="20"/>
      </w:rPr>
      <w:t xml:space="preserve"> </w:t>
    </w:r>
    <w:r>
      <w:rPr>
        <w:rFonts w:ascii="Arial"/>
        <w:sz w:val="20"/>
      </w:rPr>
      <w:t>Award</w:t>
    </w:r>
    <w:r>
      <w:rPr>
        <w:rFonts w:ascii="Arial"/>
        <w:spacing w:val="-5"/>
        <w:sz w:val="20"/>
      </w:rPr>
      <w:t xml:space="preserve"> </w:t>
    </w:r>
    <w:r>
      <w:rPr>
        <w:rFonts w:ascii="Arial"/>
        <w:spacing w:val="-2"/>
        <w:sz w:val="20"/>
      </w:rPr>
      <w:t>Programs</w:t>
    </w:r>
  </w:p>
  <w:p w14:paraId="14DCEBFB" w14:textId="77777777" w:rsidR="00286A93" w:rsidRDefault="00286A93" w:rsidP="00286A93">
    <w:pPr>
      <w:spacing w:before="14"/>
      <w:ind w:left="20"/>
      <w:jc w:val="right"/>
      <w:rPr>
        <w:rFonts w:ascii="Arial"/>
        <w:spacing w:val="-2"/>
        <w:sz w:val="20"/>
      </w:rPr>
    </w:pPr>
    <w:r>
      <w:rPr>
        <w:rFonts w:ascii="Arial"/>
        <w:spacing w:val="-2"/>
        <w:sz w:val="20"/>
      </w:rPr>
      <w:t>First Published: 07/01/2024</w:t>
    </w:r>
  </w:p>
  <w:p w14:paraId="099B6A19" w14:textId="18D1647C" w:rsidR="00040855" w:rsidRPr="00286A93" w:rsidRDefault="00286A93" w:rsidP="00286A93">
    <w:pPr>
      <w:spacing w:before="14"/>
      <w:ind w:left="20"/>
      <w:jc w:val="right"/>
      <w:rPr>
        <w:rFonts w:ascii="Arial"/>
        <w:spacing w:val="-2"/>
        <w:sz w:val="20"/>
      </w:rPr>
    </w:pPr>
    <w:r w:rsidRPr="00071174">
      <w:rPr>
        <w:rFonts w:ascii="Arial"/>
        <w:spacing w:val="-2"/>
        <w:sz w:val="20"/>
      </w:rPr>
      <w:t>Revised: N/A</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5D2D"/>
    <w:multiLevelType w:val="hybridMultilevel"/>
    <w:tmpl w:val="C7A830DE"/>
    <w:lvl w:ilvl="0" w:tplc="2DE656F2">
      <w:start w:val="1"/>
      <w:numFmt w:val="upperRoman"/>
      <w:lvlText w:val="%1."/>
      <w:lvlJc w:val="left"/>
      <w:pPr>
        <w:ind w:left="720" w:hanging="478"/>
        <w:jc w:val="right"/>
      </w:pPr>
      <w:rPr>
        <w:rFonts w:ascii="Calibri" w:eastAsia="Calibri" w:hAnsi="Calibri" w:cs="Calibri" w:hint="default"/>
        <w:b/>
        <w:bCs/>
        <w:i w:val="0"/>
        <w:iCs w:val="0"/>
        <w:spacing w:val="0"/>
        <w:w w:val="99"/>
        <w:sz w:val="22"/>
        <w:szCs w:val="22"/>
        <w:lang w:val="en-US" w:eastAsia="en-US" w:bidi="ar-SA"/>
      </w:rPr>
    </w:lvl>
    <w:lvl w:ilvl="1" w:tplc="180E4C1E">
      <w:start w:val="1"/>
      <w:numFmt w:val="upperLetter"/>
      <w:lvlText w:val="%2."/>
      <w:lvlJc w:val="left"/>
      <w:pPr>
        <w:ind w:left="1098" w:hanging="361"/>
        <w:jc w:val="left"/>
      </w:pPr>
      <w:rPr>
        <w:rFonts w:ascii="Calibri" w:eastAsia="Calibri" w:hAnsi="Calibri" w:cs="Calibri" w:hint="default"/>
        <w:b w:val="0"/>
        <w:bCs w:val="0"/>
        <w:i w:val="0"/>
        <w:iCs w:val="0"/>
        <w:spacing w:val="-1"/>
        <w:w w:val="99"/>
        <w:sz w:val="22"/>
        <w:szCs w:val="22"/>
        <w:lang w:val="en-US" w:eastAsia="en-US" w:bidi="ar-SA"/>
      </w:rPr>
    </w:lvl>
    <w:lvl w:ilvl="2" w:tplc="796A33BC">
      <w:start w:val="1"/>
      <w:numFmt w:val="decimal"/>
      <w:lvlText w:val="%3."/>
      <w:lvlJc w:val="left"/>
      <w:pPr>
        <w:ind w:left="1368" w:hanging="360"/>
        <w:jc w:val="left"/>
      </w:pPr>
      <w:rPr>
        <w:rFonts w:ascii="Calibri" w:eastAsia="Calibri" w:hAnsi="Calibri" w:cs="Calibri" w:hint="default"/>
        <w:b w:val="0"/>
        <w:bCs w:val="0"/>
        <w:i w:val="0"/>
        <w:iCs w:val="0"/>
        <w:spacing w:val="0"/>
        <w:w w:val="99"/>
        <w:sz w:val="22"/>
        <w:szCs w:val="22"/>
        <w:lang w:val="en-US" w:eastAsia="en-US" w:bidi="ar-SA"/>
      </w:rPr>
    </w:lvl>
    <w:lvl w:ilvl="3" w:tplc="3A705856">
      <w:start w:val="1"/>
      <w:numFmt w:val="lowerLetter"/>
      <w:lvlText w:val="%4."/>
      <w:lvlJc w:val="left"/>
      <w:pPr>
        <w:ind w:left="2160" w:hanging="360"/>
        <w:jc w:val="left"/>
      </w:pPr>
      <w:rPr>
        <w:rFonts w:ascii="Calibri" w:eastAsia="Calibri" w:hAnsi="Calibri" w:cs="Calibri" w:hint="default"/>
        <w:b w:val="0"/>
        <w:bCs w:val="0"/>
        <w:i w:val="0"/>
        <w:iCs w:val="0"/>
        <w:spacing w:val="0"/>
        <w:w w:val="99"/>
        <w:sz w:val="22"/>
        <w:szCs w:val="22"/>
        <w:lang w:val="en-US" w:eastAsia="en-US" w:bidi="ar-SA"/>
      </w:rPr>
    </w:lvl>
    <w:lvl w:ilvl="4" w:tplc="54C473E8">
      <w:numFmt w:val="bullet"/>
      <w:lvlText w:val="•"/>
      <w:lvlJc w:val="left"/>
      <w:pPr>
        <w:ind w:left="3394" w:hanging="360"/>
      </w:pPr>
      <w:rPr>
        <w:rFonts w:hint="default"/>
        <w:lang w:val="en-US" w:eastAsia="en-US" w:bidi="ar-SA"/>
      </w:rPr>
    </w:lvl>
    <w:lvl w:ilvl="5" w:tplc="F02ECCA4">
      <w:numFmt w:val="bullet"/>
      <w:lvlText w:val="•"/>
      <w:lvlJc w:val="left"/>
      <w:pPr>
        <w:ind w:left="4628" w:hanging="360"/>
      </w:pPr>
      <w:rPr>
        <w:rFonts w:hint="default"/>
        <w:lang w:val="en-US" w:eastAsia="en-US" w:bidi="ar-SA"/>
      </w:rPr>
    </w:lvl>
    <w:lvl w:ilvl="6" w:tplc="3A7AAC74">
      <w:numFmt w:val="bullet"/>
      <w:lvlText w:val="•"/>
      <w:lvlJc w:val="left"/>
      <w:pPr>
        <w:ind w:left="5862" w:hanging="360"/>
      </w:pPr>
      <w:rPr>
        <w:rFonts w:hint="default"/>
        <w:lang w:val="en-US" w:eastAsia="en-US" w:bidi="ar-SA"/>
      </w:rPr>
    </w:lvl>
    <w:lvl w:ilvl="7" w:tplc="5002CE10">
      <w:numFmt w:val="bullet"/>
      <w:lvlText w:val="•"/>
      <w:lvlJc w:val="left"/>
      <w:pPr>
        <w:ind w:left="7097" w:hanging="360"/>
      </w:pPr>
      <w:rPr>
        <w:rFonts w:hint="default"/>
        <w:lang w:val="en-US" w:eastAsia="en-US" w:bidi="ar-SA"/>
      </w:rPr>
    </w:lvl>
    <w:lvl w:ilvl="8" w:tplc="B830BEEA">
      <w:numFmt w:val="bullet"/>
      <w:lvlText w:val="•"/>
      <w:lvlJc w:val="left"/>
      <w:pPr>
        <w:ind w:left="8331" w:hanging="360"/>
      </w:pPr>
      <w:rPr>
        <w:rFonts w:hint="default"/>
        <w:lang w:val="en-US" w:eastAsia="en-US" w:bidi="ar-SA"/>
      </w:rPr>
    </w:lvl>
  </w:abstractNum>
  <w:abstractNum w:abstractNumId="1" w15:restartNumberingAfterBreak="0">
    <w:nsid w:val="15964431"/>
    <w:multiLevelType w:val="hybridMultilevel"/>
    <w:tmpl w:val="97F64026"/>
    <w:lvl w:ilvl="0" w:tplc="533EE95C">
      <w:start w:val="1"/>
      <w:numFmt w:val="upperRoman"/>
      <w:lvlText w:val="%1."/>
      <w:lvlJc w:val="left"/>
      <w:pPr>
        <w:ind w:left="720" w:hanging="478"/>
        <w:jc w:val="left"/>
      </w:pPr>
      <w:rPr>
        <w:rFonts w:ascii="Calibri" w:eastAsia="Calibri" w:hAnsi="Calibri" w:cs="Calibri" w:hint="default"/>
        <w:b/>
        <w:bCs/>
        <w:i w:val="0"/>
        <w:iCs w:val="0"/>
        <w:spacing w:val="0"/>
        <w:w w:val="99"/>
        <w:sz w:val="22"/>
        <w:szCs w:val="22"/>
        <w:lang w:val="en-US" w:eastAsia="en-US" w:bidi="ar-SA"/>
      </w:rPr>
    </w:lvl>
    <w:lvl w:ilvl="1" w:tplc="FDBEFE3E">
      <w:start w:val="1"/>
      <w:numFmt w:val="upperLetter"/>
      <w:lvlText w:val="%2."/>
      <w:lvlJc w:val="left"/>
      <w:pPr>
        <w:ind w:left="1098" w:hanging="361"/>
        <w:jc w:val="left"/>
      </w:pPr>
      <w:rPr>
        <w:rFonts w:ascii="Calibri" w:eastAsia="Calibri" w:hAnsi="Calibri" w:cs="Calibri" w:hint="default"/>
        <w:b w:val="0"/>
        <w:bCs w:val="0"/>
        <w:i w:val="0"/>
        <w:iCs w:val="0"/>
        <w:spacing w:val="-1"/>
        <w:w w:val="99"/>
        <w:sz w:val="22"/>
        <w:szCs w:val="22"/>
        <w:lang w:val="en-US" w:eastAsia="en-US" w:bidi="ar-SA"/>
      </w:rPr>
    </w:lvl>
    <w:lvl w:ilvl="2" w:tplc="2C343DB0">
      <w:start w:val="1"/>
      <w:numFmt w:val="decimal"/>
      <w:lvlText w:val="%3."/>
      <w:lvlJc w:val="left"/>
      <w:pPr>
        <w:ind w:left="1368" w:hanging="360"/>
        <w:jc w:val="left"/>
      </w:pPr>
      <w:rPr>
        <w:rFonts w:ascii="Calibri" w:eastAsia="Calibri" w:hAnsi="Calibri" w:cs="Calibri" w:hint="default"/>
        <w:b w:val="0"/>
        <w:bCs w:val="0"/>
        <w:i w:val="0"/>
        <w:iCs w:val="0"/>
        <w:spacing w:val="0"/>
        <w:w w:val="99"/>
        <w:sz w:val="22"/>
        <w:szCs w:val="22"/>
        <w:lang w:val="en-US" w:eastAsia="en-US" w:bidi="ar-SA"/>
      </w:rPr>
    </w:lvl>
    <w:lvl w:ilvl="3" w:tplc="D37E19D2">
      <w:start w:val="1"/>
      <w:numFmt w:val="lowerRoman"/>
      <w:lvlText w:val="%4."/>
      <w:lvlJc w:val="left"/>
      <w:pPr>
        <w:ind w:left="2160" w:hanging="466"/>
        <w:jc w:val="left"/>
      </w:pPr>
      <w:rPr>
        <w:rFonts w:ascii="Calibri" w:eastAsia="Calibri" w:hAnsi="Calibri" w:cs="Calibri" w:hint="default"/>
        <w:b w:val="0"/>
        <w:bCs w:val="0"/>
        <w:i w:val="0"/>
        <w:iCs w:val="0"/>
        <w:spacing w:val="-1"/>
        <w:w w:val="99"/>
        <w:sz w:val="22"/>
        <w:szCs w:val="22"/>
        <w:lang w:val="en-US" w:eastAsia="en-US" w:bidi="ar-SA"/>
      </w:rPr>
    </w:lvl>
    <w:lvl w:ilvl="4" w:tplc="EC865D2A">
      <w:numFmt w:val="bullet"/>
      <w:lvlText w:val="•"/>
      <w:lvlJc w:val="left"/>
      <w:pPr>
        <w:ind w:left="3394" w:hanging="466"/>
      </w:pPr>
      <w:rPr>
        <w:rFonts w:hint="default"/>
        <w:lang w:val="en-US" w:eastAsia="en-US" w:bidi="ar-SA"/>
      </w:rPr>
    </w:lvl>
    <w:lvl w:ilvl="5" w:tplc="7E78268C">
      <w:numFmt w:val="bullet"/>
      <w:lvlText w:val="•"/>
      <w:lvlJc w:val="left"/>
      <w:pPr>
        <w:ind w:left="4628" w:hanging="466"/>
      </w:pPr>
      <w:rPr>
        <w:rFonts w:hint="default"/>
        <w:lang w:val="en-US" w:eastAsia="en-US" w:bidi="ar-SA"/>
      </w:rPr>
    </w:lvl>
    <w:lvl w:ilvl="6" w:tplc="0C043714">
      <w:numFmt w:val="bullet"/>
      <w:lvlText w:val="•"/>
      <w:lvlJc w:val="left"/>
      <w:pPr>
        <w:ind w:left="5862" w:hanging="466"/>
      </w:pPr>
      <w:rPr>
        <w:rFonts w:hint="default"/>
        <w:lang w:val="en-US" w:eastAsia="en-US" w:bidi="ar-SA"/>
      </w:rPr>
    </w:lvl>
    <w:lvl w:ilvl="7" w:tplc="7A6E28C8">
      <w:numFmt w:val="bullet"/>
      <w:lvlText w:val="•"/>
      <w:lvlJc w:val="left"/>
      <w:pPr>
        <w:ind w:left="7097" w:hanging="466"/>
      </w:pPr>
      <w:rPr>
        <w:rFonts w:hint="default"/>
        <w:lang w:val="en-US" w:eastAsia="en-US" w:bidi="ar-SA"/>
      </w:rPr>
    </w:lvl>
    <w:lvl w:ilvl="8" w:tplc="F80EBAE0">
      <w:numFmt w:val="bullet"/>
      <w:lvlText w:val="•"/>
      <w:lvlJc w:val="left"/>
      <w:pPr>
        <w:ind w:left="8331" w:hanging="466"/>
      </w:pPr>
      <w:rPr>
        <w:rFonts w:hint="default"/>
        <w:lang w:val="en-US" w:eastAsia="en-US" w:bidi="ar-SA"/>
      </w:rPr>
    </w:lvl>
  </w:abstractNum>
  <w:abstractNum w:abstractNumId="2" w15:restartNumberingAfterBreak="0">
    <w:nsid w:val="66A34A0E"/>
    <w:multiLevelType w:val="hybridMultilevel"/>
    <w:tmpl w:val="6FD25F2A"/>
    <w:lvl w:ilvl="0" w:tplc="54BE7118">
      <w:numFmt w:val="bullet"/>
      <w:lvlText w:val=""/>
      <w:lvlJc w:val="left"/>
      <w:pPr>
        <w:ind w:left="1080" w:hanging="361"/>
      </w:pPr>
      <w:rPr>
        <w:rFonts w:ascii="Symbol" w:eastAsia="Symbol" w:hAnsi="Symbol" w:cs="Symbol" w:hint="default"/>
        <w:b w:val="0"/>
        <w:bCs w:val="0"/>
        <w:i w:val="0"/>
        <w:iCs w:val="0"/>
        <w:spacing w:val="0"/>
        <w:w w:val="99"/>
        <w:sz w:val="22"/>
        <w:szCs w:val="22"/>
        <w:lang w:val="en-US" w:eastAsia="en-US" w:bidi="ar-SA"/>
      </w:rPr>
    </w:lvl>
    <w:lvl w:ilvl="1" w:tplc="11C05D00">
      <w:numFmt w:val="bullet"/>
      <w:lvlText w:val="•"/>
      <w:lvlJc w:val="left"/>
      <w:pPr>
        <w:ind w:left="2052" w:hanging="361"/>
      </w:pPr>
      <w:rPr>
        <w:rFonts w:hint="default"/>
        <w:lang w:val="en-US" w:eastAsia="en-US" w:bidi="ar-SA"/>
      </w:rPr>
    </w:lvl>
    <w:lvl w:ilvl="2" w:tplc="43B020EA">
      <w:numFmt w:val="bullet"/>
      <w:lvlText w:val="•"/>
      <w:lvlJc w:val="left"/>
      <w:pPr>
        <w:ind w:left="3024" w:hanging="361"/>
      </w:pPr>
      <w:rPr>
        <w:rFonts w:hint="default"/>
        <w:lang w:val="en-US" w:eastAsia="en-US" w:bidi="ar-SA"/>
      </w:rPr>
    </w:lvl>
    <w:lvl w:ilvl="3" w:tplc="1B828FAE">
      <w:numFmt w:val="bullet"/>
      <w:lvlText w:val="•"/>
      <w:lvlJc w:val="left"/>
      <w:pPr>
        <w:ind w:left="3996" w:hanging="361"/>
      </w:pPr>
      <w:rPr>
        <w:rFonts w:hint="default"/>
        <w:lang w:val="en-US" w:eastAsia="en-US" w:bidi="ar-SA"/>
      </w:rPr>
    </w:lvl>
    <w:lvl w:ilvl="4" w:tplc="B0AC62AE">
      <w:numFmt w:val="bullet"/>
      <w:lvlText w:val="•"/>
      <w:lvlJc w:val="left"/>
      <w:pPr>
        <w:ind w:left="4968" w:hanging="361"/>
      </w:pPr>
      <w:rPr>
        <w:rFonts w:hint="default"/>
        <w:lang w:val="en-US" w:eastAsia="en-US" w:bidi="ar-SA"/>
      </w:rPr>
    </w:lvl>
    <w:lvl w:ilvl="5" w:tplc="41D2A8B8">
      <w:numFmt w:val="bullet"/>
      <w:lvlText w:val="•"/>
      <w:lvlJc w:val="left"/>
      <w:pPr>
        <w:ind w:left="5940" w:hanging="361"/>
      </w:pPr>
      <w:rPr>
        <w:rFonts w:hint="default"/>
        <w:lang w:val="en-US" w:eastAsia="en-US" w:bidi="ar-SA"/>
      </w:rPr>
    </w:lvl>
    <w:lvl w:ilvl="6" w:tplc="2904DC2E">
      <w:numFmt w:val="bullet"/>
      <w:lvlText w:val="•"/>
      <w:lvlJc w:val="left"/>
      <w:pPr>
        <w:ind w:left="6912" w:hanging="361"/>
      </w:pPr>
      <w:rPr>
        <w:rFonts w:hint="default"/>
        <w:lang w:val="en-US" w:eastAsia="en-US" w:bidi="ar-SA"/>
      </w:rPr>
    </w:lvl>
    <w:lvl w:ilvl="7" w:tplc="6C8EDC44">
      <w:numFmt w:val="bullet"/>
      <w:lvlText w:val="•"/>
      <w:lvlJc w:val="left"/>
      <w:pPr>
        <w:ind w:left="7884" w:hanging="361"/>
      </w:pPr>
      <w:rPr>
        <w:rFonts w:hint="default"/>
        <w:lang w:val="en-US" w:eastAsia="en-US" w:bidi="ar-SA"/>
      </w:rPr>
    </w:lvl>
    <w:lvl w:ilvl="8" w:tplc="D51403D6">
      <w:numFmt w:val="bullet"/>
      <w:lvlText w:val="•"/>
      <w:lvlJc w:val="left"/>
      <w:pPr>
        <w:ind w:left="8856" w:hanging="361"/>
      </w:pPr>
      <w:rPr>
        <w:rFonts w:hint="default"/>
        <w:lang w:val="en-US" w:eastAsia="en-US" w:bidi="ar-SA"/>
      </w:rPr>
    </w:lvl>
  </w:abstractNum>
  <w:abstractNum w:abstractNumId="3" w15:restartNumberingAfterBreak="0">
    <w:nsid w:val="791E3D43"/>
    <w:multiLevelType w:val="hybridMultilevel"/>
    <w:tmpl w:val="09EACFD6"/>
    <w:lvl w:ilvl="0" w:tplc="FA3C89BE">
      <w:start w:val="1"/>
      <w:numFmt w:val="upperRoman"/>
      <w:lvlText w:val="%1."/>
      <w:lvlJc w:val="left"/>
      <w:pPr>
        <w:ind w:left="720" w:hanging="478"/>
        <w:jc w:val="left"/>
      </w:pPr>
      <w:rPr>
        <w:rFonts w:ascii="Calibri" w:eastAsia="Calibri" w:hAnsi="Calibri" w:cs="Calibri" w:hint="default"/>
        <w:b/>
        <w:bCs/>
        <w:i w:val="0"/>
        <w:iCs w:val="0"/>
        <w:spacing w:val="0"/>
        <w:w w:val="99"/>
        <w:sz w:val="22"/>
        <w:szCs w:val="22"/>
        <w:lang w:val="en-US" w:eastAsia="en-US" w:bidi="ar-SA"/>
      </w:rPr>
    </w:lvl>
    <w:lvl w:ilvl="1" w:tplc="D92C2E88">
      <w:start w:val="1"/>
      <w:numFmt w:val="decimal"/>
      <w:lvlText w:val="%2."/>
      <w:lvlJc w:val="left"/>
      <w:pPr>
        <w:ind w:left="1368" w:hanging="360"/>
        <w:jc w:val="left"/>
      </w:pPr>
      <w:rPr>
        <w:rFonts w:ascii="Calibri" w:eastAsia="Calibri" w:hAnsi="Calibri" w:cs="Calibri" w:hint="default"/>
        <w:b w:val="0"/>
        <w:bCs w:val="0"/>
        <w:i w:val="0"/>
        <w:iCs w:val="0"/>
        <w:spacing w:val="0"/>
        <w:w w:val="99"/>
        <w:sz w:val="22"/>
        <w:szCs w:val="22"/>
        <w:lang w:val="en-US" w:eastAsia="en-US" w:bidi="ar-SA"/>
      </w:rPr>
    </w:lvl>
    <w:lvl w:ilvl="2" w:tplc="96941F90">
      <w:numFmt w:val="bullet"/>
      <w:lvlText w:val="•"/>
      <w:lvlJc w:val="left"/>
      <w:pPr>
        <w:ind w:left="2408" w:hanging="360"/>
      </w:pPr>
      <w:rPr>
        <w:rFonts w:hint="default"/>
        <w:lang w:val="en-US" w:eastAsia="en-US" w:bidi="ar-SA"/>
      </w:rPr>
    </w:lvl>
    <w:lvl w:ilvl="3" w:tplc="596AD4A4">
      <w:numFmt w:val="bullet"/>
      <w:lvlText w:val="•"/>
      <w:lvlJc w:val="left"/>
      <w:pPr>
        <w:ind w:left="3457" w:hanging="360"/>
      </w:pPr>
      <w:rPr>
        <w:rFonts w:hint="default"/>
        <w:lang w:val="en-US" w:eastAsia="en-US" w:bidi="ar-SA"/>
      </w:rPr>
    </w:lvl>
    <w:lvl w:ilvl="4" w:tplc="458ED10A">
      <w:numFmt w:val="bullet"/>
      <w:lvlText w:val="•"/>
      <w:lvlJc w:val="left"/>
      <w:pPr>
        <w:ind w:left="4506" w:hanging="360"/>
      </w:pPr>
      <w:rPr>
        <w:rFonts w:hint="default"/>
        <w:lang w:val="en-US" w:eastAsia="en-US" w:bidi="ar-SA"/>
      </w:rPr>
    </w:lvl>
    <w:lvl w:ilvl="5" w:tplc="EB76A1D4">
      <w:numFmt w:val="bullet"/>
      <w:lvlText w:val="•"/>
      <w:lvlJc w:val="left"/>
      <w:pPr>
        <w:ind w:left="5555" w:hanging="360"/>
      </w:pPr>
      <w:rPr>
        <w:rFonts w:hint="default"/>
        <w:lang w:val="en-US" w:eastAsia="en-US" w:bidi="ar-SA"/>
      </w:rPr>
    </w:lvl>
    <w:lvl w:ilvl="6" w:tplc="E8303E26">
      <w:numFmt w:val="bullet"/>
      <w:lvlText w:val="•"/>
      <w:lvlJc w:val="left"/>
      <w:pPr>
        <w:ind w:left="6604" w:hanging="360"/>
      </w:pPr>
      <w:rPr>
        <w:rFonts w:hint="default"/>
        <w:lang w:val="en-US" w:eastAsia="en-US" w:bidi="ar-SA"/>
      </w:rPr>
    </w:lvl>
    <w:lvl w:ilvl="7" w:tplc="BAC482AA">
      <w:numFmt w:val="bullet"/>
      <w:lvlText w:val="•"/>
      <w:lvlJc w:val="left"/>
      <w:pPr>
        <w:ind w:left="7653" w:hanging="360"/>
      </w:pPr>
      <w:rPr>
        <w:rFonts w:hint="default"/>
        <w:lang w:val="en-US" w:eastAsia="en-US" w:bidi="ar-SA"/>
      </w:rPr>
    </w:lvl>
    <w:lvl w:ilvl="8" w:tplc="20C46C08">
      <w:numFmt w:val="bullet"/>
      <w:lvlText w:val="•"/>
      <w:lvlJc w:val="left"/>
      <w:pPr>
        <w:ind w:left="8702" w:hanging="360"/>
      </w:pPr>
      <w:rPr>
        <w:rFonts w:hint="default"/>
        <w:lang w:val="en-US" w:eastAsia="en-US" w:bidi="ar-SA"/>
      </w:rPr>
    </w:lvl>
  </w:abstractNum>
  <w:abstractNum w:abstractNumId="4" w15:restartNumberingAfterBreak="0">
    <w:nsid w:val="7D71381C"/>
    <w:multiLevelType w:val="hybridMultilevel"/>
    <w:tmpl w:val="992C9F32"/>
    <w:lvl w:ilvl="0" w:tplc="BCC0B0B2">
      <w:start w:val="1"/>
      <w:numFmt w:val="upperRoman"/>
      <w:lvlText w:val="%1."/>
      <w:lvlJc w:val="left"/>
      <w:pPr>
        <w:ind w:left="720" w:hanging="478"/>
        <w:jc w:val="left"/>
      </w:pPr>
      <w:rPr>
        <w:rFonts w:ascii="Calibri" w:eastAsia="Calibri" w:hAnsi="Calibri" w:cs="Calibri" w:hint="default"/>
        <w:b/>
        <w:bCs/>
        <w:i w:val="0"/>
        <w:iCs w:val="0"/>
        <w:spacing w:val="0"/>
        <w:w w:val="99"/>
        <w:sz w:val="22"/>
        <w:szCs w:val="22"/>
        <w:lang w:val="en-US" w:eastAsia="en-US" w:bidi="ar-SA"/>
      </w:rPr>
    </w:lvl>
    <w:lvl w:ilvl="1" w:tplc="45FC5A56">
      <w:start w:val="1"/>
      <w:numFmt w:val="upperLetter"/>
      <w:lvlText w:val="%2."/>
      <w:lvlJc w:val="left"/>
      <w:pPr>
        <w:ind w:left="1098" w:hanging="361"/>
        <w:jc w:val="left"/>
      </w:pPr>
      <w:rPr>
        <w:rFonts w:ascii="Calibri" w:eastAsia="Calibri" w:hAnsi="Calibri" w:cs="Calibri" w:hint="default"/>
        <w:b w:val="0"/>
        <w:bCs w:val="0"/>
        <w:i w:val="0"/>
        <w:iCs w:val="0"/>
        <w:spacing w:val="-1"/>
        <w:w w:val="99"/>
        <w:sz w:val="22"/>
        <w:szCs w:val="22"/>
        <w:lang w:val="en-US" w:eastAsia="en-US" w:bidi="ar-SA"/>
      </w:rPr>
    </w:lvl>
    <w:lvl w:ilvl="2" w:tplc="0BE243D2">
      <w:numFmt w:val="bullet"/>
      <w:lvlText w:val="•"/>
      <w:lvlJc w:val="left"/>
      <w:pPr>
        <w:ind w:left="2177" w:hanging="361"/>
      </w:pPr>
      <w:rPr>
        <w:rFonts w:hint="default"/>
        <w:lang w:val="en-US" w:eastAsia="en-US" w:bidi="ar-SA"/>
      </w:rPr>
    </w:lvl>
    <w:lvl w:ilvl="3" w:tplc="4470E88A">
      <w:numFmt w:val="bullet"/>
      <w:lvlText w:val="•"/>
      <w:lvlJc w:val="left"/>
      <w:pPr>
        <w:ind w:left="3255" w:hanging="361"/>
      </w:pPr>
      <w:rPr>
        <w:rFonts w:hint="default"/>
        <w:lang w:val="en-US" w:eastAsia="en-US" w:bidi="ar-SA"/>
      </w:rPr>
    </w:lvl>
    <w:lvl w:ilvl="4" w:tplc="8244EA0A">
      <w:numFmt w:val="bullet"/>
      <w:lvlText w:val="•"/>
      <w:lvlJc w:val="left"/>
      <w:pPr>
        <w:ind w:left="4333" w:hanging="361"/>
      </w:pPr>
      <w:rPr>
        <w:rFonts w:hint="default"/>
        <w:lang w:val="en-US" w:eastAsia="en-US" w:bidi="ar-SA"/>
      </w:rPr>
    </w:lvl>
    <w:lvl w:ilvl="5" w:tplc="2F0C24B6">
      <w:numFmt w:val="bullet"/>
      <w:lvlText w:val="•"/>
      <w:lvlJc w:val="left"/>
      <w:pPr>
        <w:ind w:left="5411" w:hanging="361"/>
      </w:pPr>
      <w:rPr>
        <w:rFonts w:hint="default"/>
        <w:lang w:val="en-US" w:eastAsia="en-US" w:bidi="ar-SA"/>
      </w:rPr>
    </w:lvl>
    <w:lvl w:ilvl="6" w:tplc="A2F4178A">
      <w:numFmt w:val="bullet"/>
      <w:lvlText w:val="•"/>
      <w:lvlJc w:val="left"/>
      <w:pPr>
        <w:ind w:left="6488" w:hanging="361"/>
      </w:pPr>
      <w:rPr>
        <w:rFonts w:hint="default"/>
        <w:lang w:val="en-US" w:eastAsia="en-US" w:bidi="ar-SA"/>
      </w:rPr>
    </w:lvl>
    <w:lvl w:ilvl="7" w:tplc="491AF93A">
      <w:numFmt w:val="bullet"/>
      <w:lvlText w:val="•"/>
      <w:lvlJc w:val="left"/>
      <w:pPr>
        <w:ind w:left="7566" w:hanging="361"/>
      </w:pPr>
      <w:rPr>
        <w:rFonts w:hint="default"/>
        <w:lang w:val="en-US" w:eastAsia="en-US" w:bidi="ar-SA"/>
      </w:rPr>
    </w:lvl>
    <w:lvl w:ilvl="8" w:tplc="D3E8F954">
      <w:numFmt w:val="bullet"/>
      <w:lvlText w:val="•"/>
      <w:lvlJc w:val="left"/>
      <w:pPr>
        <w:ind w:left="8644" w:hanging="361"/>
      </w:pPr>
      <w:rPr>
        <w:rFonts w:hint="default"/>
        <w:lang w:val="en-US" w:eastAsia="en-US" w:bidi="ar-SA"/>
      </w:rPr>
    </w:lvl>
  </w:abstractNum>
  <w:num w:numId="1" w16cid:durableId="1493377105">
    <w:abstractNumId w:val="3"/>
  </w:num>
  <w:num w:numId="2" w16cid:durableId="743916278">
    <w:abstractNumId w:val="4"/>
  </w:num>
  <w:num w:numId="3" w16cid:durableId="1431121222">
    <w:abstractNumId w:val="1"/>
  </w:num>
  <w:num w:numId="4" w16cid:durableId="1890728405">
    <w:abstractNumId w:val="2"/>
  </w:num>
  <w:num w:numId="5" w16cid:durableId="2146505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szoQD7W92SRy6qCSVFc0/lyLfAw5v5d1BXrUYUgPxkj5fvXOegT0MQyl5nS3cdKeGNMmu5oxVcppgxEYXRxWow==" w:salt="AzbzRTTzx+Y8xlUYgQvDm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95E5A"/>
    <w:rsid w:val="0001388A"/>
    <w:rsid w:val="00040855"/>
    <w:rsid w:val="001959E7"/>
    <w:rsid w:val="00252981"/>
    <w:rsid w:val="00252A7E"/>
    <w:rsid w:val="00286A93"/>
    <w:rsid w:val="002F7FA4"/>
    <w:rsid w:val="00395E5A"/>
    <w:rsid w:val="00437F28"/>
    <w:rsid w:val="0046164C"/>
    <w:rsid w:val="005C6EB7"/>
    <w:rsid w:val="005F0A65"/>
    <w:rsid w:val="006261CC"/>
    <w:rsid w:val="00766BDC"/>
    <w:rsid w:val="00873355"/>
    <w:rsid w:val="008F49CF"/>
    <w:rsid w:val="009500AE"/>
    <w:rsid w:val="00961782"/>
    <w:rsid w:val="009E087D"/>
    <w:rsid w:val="00B94344"/>
    <w:rsid w:val="00C9208B"/>
    <w:rsid w:val="00CC636B"/>
    <w:rsid w:val="00D745E8"/>
    <w:rsid w:val="00DD5DF0"/>
    <w:rsid w:val="00E5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E08E6"/>
  <w15:docId w15:val="{45D38B39-7D64-4ACB-A3C8-6A464A15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0" w:right="798"/>
      <w:jc w:val="center"/>
      <w:outlineLvl w:val="0"/>
    </w:pPr>
    <w:rPr>
      <w:rFonts w:ascii="Arial" w:eastAsia="Arial" w:hAnsi="Arial" w:cs="Arial"/>
      <w:sz w:val="32"/>
      <w:szCs w:val="32"/>
    </w:rPr>
  </w:style>
  <w:style w:type="paragraph" w:styleId="Heading2">
    <w:name w:val="heading 2"/>
    <w:basedOn w:val="Normal"/>
    <w:uiPriority w:val="9"/>
    <w:unhideWhenUsed/>
    <w:qFormat/>
    <w:pPr>
      <w:spacing w:before="19"/>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F7FA4"/>
    <w:pPr>
      <w:tabs>
        <w:tab w:val="center" w:pos="4680"/>
        <w:tab w:val="right" w:pos="9360"/>
      </w:tabs>
    </w:pPr>
  </w:style>
  <w:style w:type="character" w:customStyle="1" w:styleId="HeaderChar">
    <w:name w:val="Header Char"/>
    <w:basedOn w:val="DefaultParagraphFont"/>
    <w:link w:val="Header"/>
    <w:uiPriority w:val="99"/>
    <w:rsid w:val="002F7FA4"/>
    <w:rPr>
      <w:rFonts w:ascii="Calibri" w:eastAsia="Calibri" w:hAnsi="Calibri" w:cs="Calibri"/>
    </w:rPr>
  </w:style>
  <w:style w:type="paragraph" w:styleId="Footer">
    <w:name w:val="footer"/>
    <w:basedOn w:val="Normal"/>
    <w:link w:val="FooterChar"/>
    <w:uiPriority w:val="99"/>
    <w:unhideWhenUsed/>
    <w:rsid w:val="002F7FA4"/>
    <w:pPr>
      <w:tabs>
        <w:tab w:val="center" w:pos="4680"/>
        <w:tab w:val="right" w:pos="9360"/>
      </w:tabs>
    </w:pPr>
  </w:style>
  <w:style w:type="character" w:customStyle="1" w:styleId="FooterChar">
    <w:name w:val="Footer Char"/>
    <w:basedOn w:val="DefaultParagraphFont"/>
    <w:link w:val="Footer"/>
    <w:uiPriority w:val="99"/>
    <w:rsid w:val="002F7FA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4F1C1D1B19F74C917C8617E2F071DA" ma:contentTypeVersion="10" ma:contentTypeDescription="Create a new document." ma:contentTypeScope="" ma:versionID="8bffb34527ac7f7e4ee99342e07d7150">
  <xsd:schema xmlns:xsd="http://www.w3.org/2001/XMLSchema" xmlns:xs="http://www.w3.org/2001/XMLSchema" xmlns:p="http://schemas.microsoft.com/office/2006/metadata/properties" xmlns:ns2="303b9bec-6670-4f9c-88b5-934c2fa8abae" xmlns:ns3="fa4a6c43-a158-4316-a2c8-c156cd11b2b5" targetNamespace="http://schemas.microsoft.com/office/2006/metadata/properties" ma:root="true" ma:fieldsID="fd9faba4290dbfbe6bc9b27f312cfc07" ns2:_="" ns3:_="">
    <xsd:import namespace="303b9bec-6670-4f9c-88b5-934c2fa8abae"/>
    <xsd:import namespace="fa4a6c43-a158-4316-a2c8-c156cd11b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b9bec-6670-4f9c-88b5-934c2fa8a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4a6c43-a158-4316-a2c8-c156cd11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0BFC8-1A15-4D5D-8E9A-1A4D05ACB3DD}">
  <ds:schemaRefs>
    <ds:schemaRef ds:uri="http://schemas.microsoft.com/sharepoint/v3/contenttype/forms"/>
  </ds:schemaRefs>
</ds:datastoreItem>
</file>

<file path=customXml/itemProps2.xml><?xml version="1.0" encoding="utf-8"?>
<ds:datastoreItem xmlns:ds="http://schemas.openxmlformats.org/officeDocument/2006/customXml" ds:itemID="{0B4E379D-8D93-4695-895A-464EF2548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b9bec-6670-4f9c-88b5-934c2fa8abae"/>
    <ds:schemaRef ds:uri="fa4a6c43-a158-4316-a2c8-c156cd11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6EA00A-DD39-4852-80C4-CD63E068758E}">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 ds:uri="303b9bec-6670-4f9c-88b5-934c2fa8abae"/>
    <ds:schemaRef ds:uri="fa4a6c43-a158-4316-a2c8-c156cd11b2b5"/>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4DE4EB1-1794-43EB-B405-E2FA3474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862</Words>
  <Characters>4851</Characters>
  <Application>Microsoft Office Word</Application>
  <DocSecurity>8</DocSecurity>
  <Lines>97</Lines>
  <Paragraphs>41</Paragraphs>
  <ScaleCrop>false</ScaleCrop>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Sexton</dc:creator>
  <cp:lastModifiedBy>Kittredge, Karen J.</cp:lastModifiedBy>
  <cp:revision>18</cp:revision>
  <dcterms:created xsi:type="dcterms:W3CDTF">2025-10-24T16:32:00Z</dcterms:created>
  <dcterms:modified xsi:type="dcterms:W3CDTF">2025-10-24T16:59:00Z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2025-02-09T00:00:00Z</vt:filetime>
  </property>
  <property fmtid="{D5CDD505-2E9C-101B-9397-08002B2CF9AE}" pid="3" name="Creator">
    <vt:lpwstr>Microsoft® Word for Microsoft 365</vt:lpwstr>
  </property>
  <property fmtid="{D5CDD505-2E9C-101B-9397-08002B2CF9AE}" pid="4" name="LastSaved">
    <vt:filetime>2025-10-22T00:00:00Z</vt:filetime>
  </property>
  <property fmtid="{D5CDD505-2E9C-101B-9397-08002B2CF9AE}" pid="5" name="Producer">
    <vt:lpwstr>Microsoft® Word for Microsoft 365</vt:lpwstr>
  </property>
  <property fmtid="{D5CDD505-2E9C-101B-9397-08002B2CF9AE}" pid="6" name="ContentTypeId">
    <vt:lpwstr>0x010100124F1C1D1B19F74C917C8617E2F071DA</vt:lpwstr>
  </property>
</Properties>
</file>