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43CC6" w14:textId="77777777" w:rsidR="00A84699" w:rsidRDefault="00A84699" w:rsidP="00450C03">
      <w:pPr>
        <w:jc w:val="center"/>
        <w:rPr>
          <w:rFonts w:ascii="Arial" w:hAnsi="Arial" w:cs="Arial"/>
          <w:b/>
          <w:bCs/>
          <w:sz w:val="20"/>
          <w:szCs w:val="20"/>
        </w:rPr>
      </w:pPr>
      <w:bookmarkStart w:id="0" w:name="_top"/>
      <w:bookmarkEnd w:id="0"/>
    </w:p>
    <w:p w14:paraId="418C67DF" w14:textId="77777777" w:rsidR="006E2942" w:rsidRDefault="006E2942" w:rsidP="00450C03">
      <w:pPr>
        <w:jc w:val="center"/>
        <w:rPr>
          <w:rFonts w:ascii="Arial" w:hAnsi="Arial" w:cs="Arial"/>
          <w:b/>
          <w:bCs/>
          <w:sz w:val="20"/>
          <w:szCs w:val="20"/>
        </w:rPr>
      </w:pPr>
    </w:p>
    <w:p w14:paraId="4279BE3D" w14:textId="77777777" w:rsidR="006E2942" w:rsidRDefault="006E2942" w:rsidP="00450C03">
      <w:pPr>
        <w:jc w:val="center"/>
        <w:rPr>
          <w:rFonts w:ascii="Arial" w:hAnsi="Arial" w:cs="Arial"/>
          <w:b/>
          <w:bCs/>
          <w:sz w:val="20"/>
          <w:szCs w:val="20"/>
        </w:rPr>
      </w:pPr>
    </w:p>
    <w:p w14:paraId="5383F709" w14:textId="77777777" w:rsidR="00450C03" w:rsidRDefault="00F75CC9" w:rsidP="00450C03">
      <w:pPr>
        <w:jc w:val="center"/>
        <w:rPr>
          <w:rFonts w:ascii="Arial" w:hAnsi="Arial" w:cs="Arial"/>
          <w:b/>
          <w:bCs/>
          <w:sz w:val="28"/>
          <w:szCs w:val="24"/>
        </w:rPr>
      </w:pPr>
      <w:r w:rsidRPr="00AB0C61">
        <w:rPr>
          <w:rFonts w:ascii="Arial" w:hAnsi="Arial" w:cs="Arial"/>
          <w:b/>
          <w:bCs/>
          <w:sz w:val="28"/>
          <w:szCs w:val="24"/>
        </w:rPr>
        <w:t>Purchasing Card</w:t>
      </w:r>
    </w:p>
    <w:p w14:paraId="08A8FC0D" w14:textId="77777777" w:rsidR="00941C5B" w:rsidRPr="00AB0C61" w:rsidRDefault="00941C5B" w:rsidP="00450C03">
      <w:pPr>
        <w:jc w:val="center"/>
        <w:rPr>
          <w:rFonts w:ascii="Arial" w:hAnsi="Arial" w:cs="Arial"/>
          <w:sz w:val="28"/>
          <w:szCs w:val="24"/>
        </w:rPr>
      </w:pPr>
    </w:p>
    <w:p w14:paraId="55DA21CA" w14:textId="77777777" w:rsidR="00A84699" w:rsidRDefault="00A84699" w:rsidP="007F0F6F">
      <w:pPr>
        <w:pStyle w:val="NoSpacing"/>
      </w:pPr>
    </w:p>
    <w:p w14:paraId="2C4F1C86" w14:textId="77777777" w:rsidR="00EE3809" w:rsidRPr="00BD65F8" w:rsidRDefault="00BD65F8" w:rsidP="00AB0C61">
      <w:pPr>
        <w:pStyle w:val="Default"/>
        <w:pBdr>
          <w:top w:val="single" w:sz="12" w:space="1" w:color="C00000"/>
        </w:pBdr>
        <w:rPr>
          <w:rFonts w:ascii="Arial" w:eastAsiaTheme="minorEastAsia" w:hAnsi="Arial" w:cs="Arial"/>
          <w:b/>
          <w:sz w:val="22"/>
          <w:szCs w:val="22"/>
        </w:rPr>
      </w:pPr>
      <w:r w:rsidRPr="00BD65F8">
        <w:rPr>
          <w:rFonts w:ascii="Arial" w:eastAsiaTheme="minorEastAsia" w:hAnsi="Arial" w:cs="Arial"/>
          <w:b/>
          <w:sz w:val="22"/>
          <w:szCs w:val="22"/>
        </w:rPr>
        <w:t>Policy Statement</w:t>
      </w:r>
      <w:r w:rsidR="00F97109">
        <w:rPr>
          <w:rFonts w:ascii="Arial" w:eastAsiaTheme="minorEastAsia" w:hAnsi="Arial" w:cs="Arial"/>
          <w:b/>
          <w:sz w:val="22"/>
          <w:szCs w:val="22"/>
        </w:rPr>
        <w:t xml:space="preserve"> </w:t>
      </w:r>
    </w:p>
    <w:p w14:paraId="720607DC" w14:textId="77777777" w:rsidR="004A4CBD" w:rsidRDefault="004A4CBD" w:rsidP="00EE3809">
      <w:pPr>
        <w:pStyle w:val="Default"/>
        <w:rPr>
          <w:rFonts w:ascii="Arial" w:eastAsiaTheme="minorEastAsia" w:hAnsi="Arial" w:cs="Arial"/>
          <w:sz w:val="20"/>
          <w:szCs w:val="20"/>
        </w:rPr>
      </w:pPr>
    </w:p>
    <w:p w14:paraId="6C687230" w14:textId="642173A2" w:rsidR="00BD65F8" w:rsidRPr="00F25B21" w:rsidRDefault="00F54785" w:rsidP="004D32A0">
      <w:pPr>
        <w:pStyle w:val="Default"/>
        <w:rPr>
          <w:rFonts w:ascii="Arial" w:eastAsiaTheme="minorEastAsia" w:hAnsi="Arial" w:cs="Arial"/>
          <w:sz w:val="20"/>
          <w:szCs w:val="20"/>
        </w:rPr>
      </w:pPr>
      <w:r w:rsidRPr="003A74B1">
        <w:rPr>
          <w:rFonts w:asciiTheme="minorHAnsi" w:eastAsiaTheme="minorHAnsi" w:hAnsiTheme="minorHAnsi" w:cstheme="minorHAnsi"/>
          <w:color w:val="auto"/>
          <w:sz w:val="20"/>
          <w:szCs w:val="20"/>
        </w:rPr>
        <w:t>Harvard Purchasing Cards (</w:t>
      </w:r>
      <w:r w:rsidR="008D2B32" w:rsidRPr="003A74B1">
        <w:rPr>
          <w:rFonts w:asciiTheme="minorHAnsi" w:eastAsiaTheme="minorHAnsi" w:hAnsiTheme="minorHAnsi" w:cstheme="minorHAnsi"/>
          <w:color w:val="auto"/>
          <w:sz w:val="20"/>
          <w:szCs w:val="20"/>
        </w:rPr>
        <w:t>PCard</w:t>
      </w:r>
      <w:r w:rsidRPr="003A74B1">
        <w:rPr>
          <w:rFonts w:asciiTheme="minorHAnsi" w:eastAsiaTheme="minorHAnsi" w:hAnsiTheme="minorHAnsi" w:cstheme="minorHAnsi"/>
          <w:color w:val="auto"/>
          <w:sz w:val="20"/>
          <w:szCs w:val="20"/>
        </w:rPr>
        <w:t>s) are University-liability credit cards issued in the names of authorized, trained individuals to purchase certain eligible goods and services in support of Harvard University</w:t>
      </w:r>
      <w:r w:rsidR="00F02D1C">
        <w:rPr>
          <w:rFonts w:ascii="Arial" w:eastAsiaTheme="minorEastAsia" w:hAnsi="Arial" w:cs="Arial"/>
          <w:sz w:val="20"/>
          <w:szCs w:val="20"/>
        </w:rPr>
        <w:t xml:space="preserve">.  </w:t>
      </w:r>
      <w:r w:rsidR="00F02D1C" w:rsidRPr="00B55953">
        <w:rPr>
          <w:rFonts w:asciiTheme="minorHAnsi" w:eastAsiaTheme="minorEastAsia" w:hAnsiTheme="minorHAnsi" w:cstheme="minorHAnsi"/>
          <w:b/>
          <w:sz w:val="20"/>
          <w:szCs w:val="20"/>
        </w:rPr>
        <w:t xml:space="preserve">Only eligible </w:t>
      </w:r>
      <w:r w:rsidR="004D32A0" w:rsidRPr="00B55953">
        <w:rPr>
          <w:rFonts w:asciiTheme="minorHAnsi" w:eastAsiaTheme="minorEastAsia" w:hAnsiTheme="minorHAnsi" w:cstheme="minorHAnsi"/>
          <w:b/>
          <w:sz w:val="20"/>
          <w:szCs w:val="20"/>
        </w:rPr>
        <w:t xml:space="preserve">direct </w:t>
      </w:r>
      <w:r w:rsidR="00F02D1C" w:rsidRPr="00B55953">
        <w:rPr>
          <w:rFonts w:asciiTheme="minorHAnsi" w:eastAsiaTheme="minorEastAsia" w:hAnsiTheme="minorHAnsi" w:cstheme="minorHAnsi"/>
          <w:b/>
          <w:sz w:val="20"/>
          <w:szCs w:val="20"/>
        </w:rPr>
        <w:t xml:space="preserve">University business expenses </w:t>
      </w:r>
      <w:r w:rsidR="004D32A0" w:rsidRPr="00B55953">
        <w:rPr>
          <w:rFonts w:asciiTheme="minorHAnsi" w:eastAsiaTheme="minorEastAsia" w:hAnsiTheme="minorHAnsi" w:cstheme="minorHAnsi"/>
          <w:b/>
          <w:sz w:val="20"/>
          <w:szCs w:val="20"/>
        </w:rPr>
        <w:t xml:space="preserve">may </w:t>
      </w:r>
      <w:r w:rsidR="00F02D1C" w:rsidRPr="00B55953">
        <w:rPr>
          <w:rFonts w:asciiTheme="minorHAnsi" w:eastAsiaTheme="minorEastAsia" w:hAnsiTheme="minorHAnsi" w:cstheme="minorHAnsi"/>
          <w:b/>
          <w:sz w:val="20"/>
          <w:szCs w:val="20"/>
        </w:rPr>
        <w:t xml:space="preserve">be charged to the </w:t>
      </w:r>
      <w:r w:rsidR="008D2B32" w:rsidRPr="00B55953">
        <w:rPr>
          <w:rFonts w:asciiTheme="minorHAnsi" w:eastAsiaTheme="minorEastAsia" w:hAnsiTheme="minorHAnsi" w:cstheme="minorHAnsi"/>
          <w:b/>
          <w:sz w:val="20"/>
          <w:szCs w:val="20"/>
        </w:rPr>
        <w:t>PCard</w:t>
      </w:r>
      <w:r w:rsidR="004D32A0" w:rsidRPr="00B55953">
        <w:rPr>
          <w:rFonts w:asciiTheme="minorHAnsi" w:eastAsiaTheme="minorEastAsia" w:hAnsiTheme="minorHAnsi" w:cstheme="minorHAnsi"/>
          <w:b/>
          <w:sz w:val="20"/>
          <w:szCs w:val="20"/>
        </w:rPr>
        <w:t>; p</w:t>
      </w:r>
      <w:r w:rsidR="00F02D1C" w:rsidRPr="00B55953">
        <w:rPr>
          <w:rFonts w:asciiTheme="minorHAnsi" w:eastAsiaTheme="minorEastAsia" w:hAnsiTheme="minorHAnsi" w:cstheme="minorHAnsi"/>
          <w:b/>
          <w:sz w:val="20"/>
          <w:szCs w:val="20"/>
        </w:rPr>
        <w:t>ersonal purchases are strictly prohibited.</w:t>
      </w:r>
      <w:r w:rsidR="00F25B21">
        <w:rPr>
          <w:rFonts w:ascii="Arial" w:eastAsiaTheme="minorEastAsia" w:hAnsi="Arial" w:cs="Arial"/>
          <w:sz w:val="20"/>
          <w:szCs w:val="20"/>
        </w:rPr>
        <w:t xml:space="preserve">  </w:t>
      </w:r>
      <w:r w:rsidR="00F02D1C" w:rsidRPr="003A74B1">
        <w:rPr>
          <w:rFonts w:asciiTheme="minorHAnsi" w:eastAsiaTheme="minorEastAsia" w:hAnsiTheme="minorHAnsi" w:cstheme="minorHAnsi"/>
          <w:sz w:val="20"/>
          <w:szCs w:val="20"/>
        </w:rPr>
        <w:t xml:space="preserve">All </w:t>
      </w:r>
      <w:r w:rsidR="008D2B32" w:rsidRPr="003A74B1">
        <w:rPr>
          <w:rFonts w:asciiTheme="minorHAnsi" w:eastAsiaTheme="minorEastAsia" w:hAnsiTheme="minorHAnsi" w:cstheme="minorHAnsi"/>
          <w:sz w:val="20"/>
          <w:szCs w:val="20"/>
        </w:rPr>
        <w:t>PCard</w:t>
      </w:r>
      <w:r w:rsidR="00F02D1C" w:rsidRPr="003A74B1">
        <w:rPr>
          <w:rFonts w:asciiTheme="minorHAnsi" w:eastAsiaTheme="minorEastAsia" w:hAnsiTheme="minorHAnsi" w:cstheme="minorHAnsi"/>
          <w:sz w:val="20"/>
          <w:szCs w:val="20"/>
        </w:rPr>
        <w:t xml:space="preserve"> transactions</w:t>
      </w:r>
      <w:r w:rsidR="004D32A0" w:rsidRPr="003A74B1">
        <w:rPr>
          <w:rFonts w:asciiTheme="minorHAnsi" w:eastAsiaTheme="minorEastAsia" w:hAnsiTheme="minorHAnsi" w:cstheme="minorHAnsi"/>
          <w:sz w:val="20"/>
          <w:szCs w:val="20"/>
        </w:rPr>
        <w:t xml:space="preserve"> must</w:t>
      </w:r>
      <w:r w:rsidR="00F02D1C" w:rsidRPr="003A74B1">
        <w:rPr>
          <w:rFonts w:asciiTheme="minorHAnsi" w:eastAsiaTheme="minorEastAsia" w:hAnsiTheme="minorHAnsi" w:cstheme="minorHAnsi"/>
          <w:sz w:val="20"/>
          <w:szCs w:val="20"/>
        </w:rPr>
        <w:t xml:space="preserve"> </w:t>
      </w:r>
      <w:r w:rsidRPr="003A74B1">
        <w:rPr>
          <w:rFonts w:asciiTheme="minorHAnsi" w:eastAsiaTheme="minorEastAsia" w:hAnsiTheme="minorHAnsi" w:cstheme="minorHAnsi"/>
          <w:sz w:val="20"/>
          <w:szCs w:val="20"/>
        </w:rPr>
        <w:t>be supported by a</w:t>
      </w:r>
      <w:r w:rsidR="004D32A0" w:rsidRPr="003A74B1">
        <w:rPr>
          <w:rFonts w:asciiTheme="minorHAnsi" w:eastAsiaTheme="minorEastAsia" w:hAnsiTheme="minorHAnsi" w:cstheme="minorHAnsi"/>
          <w:sz w:val="20"/>
          <w:szCs w:val="20"/>
        </w:rPr>
        <w:t xml:space="preserve"> detailed business purpose and</w:t>
      </w:r>
      <w:r w:rsidRPr="003A74B1">
        <w:rPr>
          <w:rFonts w:asciiTheme="minorHAnsi" w:eastAsiaTheme="minorEastAsia" w:hAnsiTheme="minorHAnsi" w:cstheme="minorHAnsi"/>
          <w:sz w:val="20"/>
          <w:szCs w:val="20"/>
        </w:rPr>
        <w:t xml:space="preserve"> by </w:t>
      </w:r>
      <w:r w:rsidR="00F02D1C" w:rsidRPr="003A74B1">
        <w:rPr>
          <w:rFonts w:asciiTheme="minorHAnsi" w:eastAsiaTheme="minorEastAsia" w:hAnsiTheme="minorHAnsi" w:cstheme="minorHAnsi"/>
          <w:sz w:val="20"/>
          <w:szCs w:val="20"/>
        </w:rPr>
        <w:t>proof of purchase documentation</w:t>
      </w:r>
      <w:r w:rsidR="004D32A0" w:rsidRPr="003A74B1">
        <w:rPr>
          <w:rFonts w:asciiTheme="minorHAnsi" w:eastAsiaTheme="minorEastAsia" w:hAnsiTheme="minorHAnsi" w:cstheme="minorHAnsi"/>
          <w:sz w:val="20"/>
          <w:szCs w:val="20"/>
        </w:rPr>
        <w:t>.</w:t>
      </w:r>
      <w:r w:rsidR="00F25B21">
        <w:rPr>
          <w:rFonts w:ascii="Arial" w:eastAsiaTheme="minorEastAsia" w:hAnsi="Arial" w:cs="Arial"/>
          <w:sz w:val="20"/>
          <w:szCs w:val="20"/>
        </w:rPr>
        <w:t xml:space="preserve">  </w:t>
      </w:r>
      <w:r w:rsidR="004D32A0" w:rsidRPr="003A74B1">
        <w:rPr>
          <w:rFonts w:asciiTheme="minorHAnsi" w:eastAsiaTheme="minorEastAsia" w:hAnsiTheme="minorHAnsi" w:cstheme="minorHAnsi"/>
          <w:sz w:val="20"/>
          <w:szCs w:val="20"/>
        </w:rPr>
        <w:t>All transactions must</w:t>
      </w:r>
      <w:r w:rsidRPr="003A74B1">
        <w:rPr>
          <w:rFonts w:asciiTheme="minorHAnsi" w:eastAsiaTheme="minorEastAsia" w:hAnsiTheme="minorHAnsi" w:cstheme="minorHAnsi"/>
          <w:sz w:val="20"/>
          <w:szCs w:val="20"/>
        </w:rPr>
        <w:t xml:space="preserve"> </w:t>
      </w:r>
      <w:r w:rsidR="00AB0C61" w:rsidRPr="003A74B1">
        <w:rPr>
          <w:rFonts w:asciiTheme="minorHAnsi" w:eastAsiaTheme="minorEastAsia" w:hAnsiTheme="minorHAnsi" w:cstheme="minorHAnsi"/>
          <w:sz w:val="20"/>
          <w:szCs w:val="20"/>
        </w:rPr>
        <w:t>be</w:t>
      </w:r>
      <w:r w:rsidR="004D32A0" w:rsidRPr="003A74B1">
        <w:rPr>
          <w:rFonts w:asciiTheme="minorHAnsi" w:eastAsiaTheme="minorEastAsia" w:hAnsiTheme="minorHAnsi" w:cstheme="minorHAnsi"/>
          <w:sz w:val="20"/>
          <w:szCs w:val="20"/>
        </w:rPr>
        <w:t xml:space="preserve"> reviewed</w:t>
      </w:r>
      <w:r w:rsidR="00FB03F6" w:rsidRPr="00FB03F6">
        <w:rPr>
          <w:rFonts w:asciiTheme="minorHAnsi" w:eastAsiaTheme="minorEastAsia" w:hAnsiTheme="minorHAnsi" w:cstheme="minorHAnsi"/>
          <w:sz w:val="20"/>
          <w:szCs w:val="20"/>
        </w:rPr>
        <w:t xml:space="preserve"> </w:t>
      </w:r>
      <w:r w:rsidR="00FB03F6">
        <w:rPr>
          <w:rFonts w:asciiTheme="minorHAnsi" w:eastAsiaTheme="minorEastAsia" w:hAnsiTheme="minorHAnsi" w:cstheme="minorHAnsi"/>
          <w:sz w:val="20"/>
          <w:szCs w:val="20"/>
        </w:rPr>
        <w:t xml:space="preserve">in the </w:t>
      </w:r>
      <w:r w:rsidR="00496D9A">
        <w:rPr>
          <w:rFonts w:asciiTheme="minorHAnsi" w:eastAsiaTheme="minorEastAsia" w:hAnsiTheme="minorHAnsi" w:cstheme="minorHAnsi"/>
          <w:sz w:val="20"/>
          <w:szCs w:val="20"/>
        </w:rPr>
        <w:t xml:space="preserve">PCard </w:t>
      </w:r>
      <w:r w:rsidR="00FB03F6">
        <w:rPr>
          <w:rFonts w:asciiTheme="minorHAnsi" w:eastAsiaTheme="minorEastAsia" w:hAnsiTheme="minorHAnsi" w:cstheme="minorHAnsi"/>
          <w:sz w:val="20"/>
          <w:szCs w:val="20"/>
        </w:rPr>
        <w:t>Settlement system</w:t>
      </w:r>
      <w:r w:rsidRPr="003A74B1">
        <w:rPr>
          <w:rFonts w:asciiTheme="minorHAnsi" w:eastAsiaTheme="minorEastAsia" w:hAnsiTheme="minorHAnsi" w:cstheme="minorHAnsi"/>
          <w:sz w:val="20"/>
          <w:szCs w:val="20"/>
        </w:rPr>
        <w:t xml:space="preserve"> </w:t>
      </w:r>
      <w:r w:rsidR="00496D9A">
        <w:rPr>
          <w:rFonts w:asciiTheme="minorHAnsi" w:eastAsiaTheme="minorEastAsia" w:hAnsiTheme="minorHAnsi" w:cstheme="minorHAnsi"/>
          <w:sz w:val="20"/>
          <w:szCs w:val="20"/>
        </w:rPr>
        <w:t xml:space="preserve">before they are swept </w:t>
      </w:r>
      <w:r w:rsidRPr="003A74B1">
        <w:rPr>
          <w:rFonts w:asciiTheme="minorHAnsi" w:eastAsiaTheme="minorEastAsia" w:hAnsiTheme="minorHAnsi" w:cstheme="minorHAnsi"/>
          <w:sz w:val="20"/>
          <w:szCs w:val="20"/>
        </w:rPr>
        <w:t xml:space="preserve">by a person other than the cardholder. Improper use of the </w:t>
      </w:r>
      <w:r w:rsidR="008D2B32" w:rsidRPr="003A74B1">
        <w:rPr>
          <w:rFonts w:asciiTheme="minorHAnsi" w:eastAsiaTheme="minorEastAsia" w:hAnsiTheme="minorHAnsi" w:cstheme="minorHAnsi"/>
          <w:sz w:val="20"/>
          <w:szCs w:val="20"/>
        </w:rPr>
        <w:t>PCard</w:t>
      </w:r>
      <w:r w:rsidRPr="003A74B1">
        <w:rPr>
          <w:rFonts w:asciiTheme="minorHAnsi" w:eastAsiaTheme="minorEastAsia" w:hAnsiTheme="minorHAnsi" w:cstheme="minorHAnsi"/>
          <w:sz w:val="20"/>
          <w:szCs w:val="20"/>
        </w:rPr>
        <w:t xml:space="preserve">, including use of the </w:t>
      </w:r>
      <w:r w:rsidR="008D2B32" w:rsidRPr="003A74B1">
        <w:rPr>
          <w:rFonts w:asciiTheme="minorHAnsi" w:eastAsiaTheme="minorEastAsia" w:hAnsiTheme="minorHAnsi" w:cstheme="minorHAnsi"/>
          <w:sz w:val="20"/>
          <w:szCs w:val="20"/>
        </w:rPr>
        <w:t>PCard</w:t>
      </w:r>
      <w:r w:rsidRPr="003A74B1">
        <w:rPr>
          <w:rFonts w:asciiTheme="minorHAnsi" w:eastAsiaTheme="minorEastAsia" w:hAnsiTheme="minorHAnsi" w:cstheme="minorHAnsi"/>
          <w:sz w:val="20"/>
          <w:szCs w:val="20"/>
        </w:rPr>
        <w:t xml:space="preserve"> for personal purchases, may result in disciplinary action up to and including termination of employment.</w:t>
      </w:r>
    </w:p>
    <w:p w14:paraId="7DF19199" w14:textId="77777777" w:rsidR="00BD65F8" w:rsidRPr="00BD65F8" w:rsidRDefault="00BD65F8" w:rsidP="007F0F6F">
      <w:pPr>
        <w:pStyle w:val="Default"/>
        <w:rPr>
          <w:rFonts w:ascii="Arial" w:eastAsiaTheme="minorEastAsia" w:hAnsi="Arial" w:cs="Arial"/>
          <w:sz w:val="22"/>
          <w:szCs w:val="22"/>
        </w:rPr>
      </w:pPr>
    </w:p>
    <w:p w14:paraId="376B85A8" w14:textId="77777777" w:rsidR="00450C03" w:rsidRPr="00BD65F8" w:rsidRDefault="00BD65F8" w:rsidP="00AB0C61">
      <w:pPr>
        <w:pStyle w:val="NoSpacing"/>
        <w:pBdr>
          <w:top w:val="single" w:sz="12" w:space="1" w:color="C00000"/>
        </w:pBdr>
        <w:rPr>
          <w:rFonts w:ascii="Arial" w:hAnsi="Arial" w:cs="Arial"/>
          <w:b/>
        </w:rPr>
      </w:pPr>
      <w:r w:rsidRPr="00BD65F8">
        <w:rPr>
          <w:rFonts w:ascii="Arial" w:hAnsi="Arial" w:cs="Arial"/>
          <w:b/>
        </w:rPr>
        <w:t>Reason for Policy</w:t>
      </w:r>
      <w:r w:rsidR="00450C03" w:rsidRPr="00BD65F8">
        <w:rPr>
          <w:rFonts w:ascii="Arial" w:hAnsi="Arial" w:cs="Arial"/>
          <w:b/>
        </w:rPr>
        <w:t xml:space="preserve"> </w:t>
      </w:r>
    </w:p>
    <w:p w14:paraId="32F3473D" w14:textId="77777777" w:rsidR="004A4CBD" w:rsidRDefault="004A4CBD" w:rsidP="00BD65F8">
      <w:pPr>
        <w:pStyle w:val="NoSpacing"/>
        <w:rPr>
          <w:rFonts w:ascii="Arial" w:hAnsi="Arial" w:cs="Arial"/>
          <w:sz w:val="20"/>
          <w:szCs w:val="20"/>
        </w:rPr>
      </w:pPr>
    </w:p>
    <w:p w14:paraId="3A00B465" w14:textId="77777777" w:rsidR="00BD65F8" w:rsidRPr="003A74B1" w:rsidRDefault="00F54785" w:rsidP="00BD65F8">
      <w:pPr>
        <w:pStyle w:val="NoSpacing"/>
        <w:rPr>
          <w:rFonts w:cstheme="minorHAnsi"/>
          <w:sz w:val="20"/>
          <w:szCs w:val="20"/>
        </w:rPr>
      </w:pPr>
      <w:r w:rsidRPr="003A74B1">
        <w:rPr>
          <w:rFonts w:cstheme="minorHAnsi"/>
          <w:sz w:val="20"/>
          <w:szCs w:val="20"/>
        </w:rPr>
        <w:t xml:space="preserve">The </w:t>
      </w:r>
      <w:r w:rsidR="008D2B32" w:rsidRPr="003A74B1">
        <w:rPr>
          <w:rFonts w:cstheme="minorHAnsi"/>
          <w:sz w:val="20"/>
          <w:szCs w:val="20"/>
        </w:rPr>
        <w:t>PCard</w:t>
      </w:r>
      <w:r w:rsidRPr="003A74B1">
        <w:rPr>
          <w:rFonts w:cstheme="minorHAnsi"/>
          <w:sz w:val="20"/>
          <w:szCs w:val="20"/>
        </w:rPr>
        <w:t xml:space="preserve">’s efficiency and ease of use reduce administrative burdens on the University but also expose the University to risk. Potential risks associated with the </w:t>
      </w:r>
      <w:r w:rsidR="008D2B32" w:rsidRPr="003A74B1">
        <w:rPr>
          <w:rFonts w:cstheme="minorHAnsi"/>
          <w:sz w:val="20"/>
          <w:szCs w:val="20"/>
        </w:rPr>
        <w:t>PCard</w:t>
      </w:r>
      <w:r w:rsidRPr="003A74B1">
        <w:rPr>
          <w:rFonts w:cstheme="minorHAnsi"/>
          <w:sz w:val="20"/>
          <w:szCs w:val="20"/>
        </w:rPr>
        <w:t xml:space="preserve"> program include inappropriate card use, internal and external fraud, inappropriate general-ledger-coding allocation, non-compliance with IRS rules, and reputational damage to the University. This policy ensures that sufficient controls are in place to mitigate these risks.</w:t>
      </w:r>
    </w:p>
    <w:p w14:paraId="48155A3C" w14:textId="77777777" w:rsidR="001C43BF" w:rsidRDefault="001C43BF" w:rsidP="007F0F6F">
      <w:pPr>
        <w:pStyle w:val="NoSpacing"/>
        <w:rPr>
          <w:rFonts w:ascii="Arial" w:hAnsi="Arial" w:cs="Arial"/>
          <w:b/>
        </w:rPr>
      </w:pPr>
    </w:p>
    <w:p w14:paraId="76339DF0" w14:textId="77777777" w:rsidR="001C43BF" w:rsidRDefault="001C43BF" w:rsidP="00AB0C61">
      <w:pPr>
        <w:pStyle w:val="NoSpacing"/>
        <w:pBdr>
          <w:top w:val="single" w:sz="12" w:space="1" w:color="C00000"/>
        </w:pBdr>
        <w:rPr>
          <w:rFonts w:ascii="Arial" w:hAnsi="Arial" w:cs="Arial"/>
          <w:b/>
        </w:rPr>
      </w:pPr>
      <w:r>
        <w:rPr>
          <w:rFonts w:ascii="Arial" w:hAnsi="Arial" w:cs="Arial"/>
          <w:b/>
        </w:rPr>
        <w:t xml:space="preserve">Who Must Comply </w:t>
      </w:r>
    </w:p>
    <w:p w14:paraId="353F00D7" w14:textId="77777777" w:rsidR="004A4CBD" w:rsidRDefault="004A4CBD" w:rsidP="001C43BF">
      <w:pPr>
        <w:pStyle w:val="NoSpacing"/>
        <w:rPr>
          <w:rFonts w:ascii="Arial" w:hAnsi="Arial" w:cs="Arial"/>
          <w:sz w:val="20"/>
          <w:szCs w:val="20"/>
        </w:rPr>
      </w:pPr>
    </w:p>
    <w:p w14:paraId="4D100D4C" w14:textId="77777777" w:rsidR="001C43BF" w:rsidRPr="00AB0C61" w:rsidRDefault="001C43BF" w:rsidP="001C43BF">
      <w:pPr>
        <w:pStyle w:val="NoSpacing"/>
        <w:rPr>
          <w:rFonts w:cstheme="minorHAnsi"/>
          <w:sz w:val="20"/>
          <w:szCs w:val="20"/>
        </w:rPr>
      </w:pPr>
      <w:r w:rsidRPr="00AB0C61">
        <w:rPr>
          <w:rFonts w:cstheme="minorHAnsi"/>
          <w:sz w:val="20"/>
          <w:szCs w:val="20"/>
        </w:rPr>
        <w:t xml:space="preserve">All Harvard University schools, tubs, local units, Affiliate Institutions, Allied Institutions and University-wide Initiatives must comply. </w:t>
      </w:r>
    </w:p>
    <w:p w14:paraId="7BDB0A9A" w14:textId="77777777" w:rsidR="001C43BF" w:rsidRPr="00BD65F8" w:rsidRDefault="001C43BF" w:rsidP="007F0F6F">
      <w:pPr>
        <w:pStyle w:val="NoSpacing"/>
        <w:rPr>
          <w:rFonts w:ascii="Arial" w:hAnsi="Arial" w:cs="Arial"/>
          <w:b/>
        </w:rPr>
      </w:pPr>
    </w:p>
    <w:p w14:paraId="1D32A8AA" w14:textId="77777777" w:rsidR="00E92986" w:rsidRDefault="00E92986" w:rsidP="00AB0C61">
      <w:pPr>
        <w:pStyle w:val="NoSpacing"/>
        <w:pBdr>
          <w:top w:val="single" w:sz="12" w:space="1" w:color="C00000"/>
        </w:pBdr>
        <w:rPr>
          <w:rFonts w:ascii="Arial" w:hAnsi="Arial" w:cs="Arial"/>
          <w:b/>
        </w:rPr>
      </w:pPr>
    </w:p>
    <w:p w14:paraId="3B7D38D5" w14:textId="77777777" w:rsidR="0021438A" w:rsidRDefault="0021438A" w:rsidP="00AB0C61">
      <w:pPr>
        <w:pStyle w:val="NoSpacing"/>
        <w:pBdr>
          <w:top w:val="single" w:sz="12" w:space="1" w:color="C00000"/>
        </w:pBdr>
        <w:rPr>
          <w:rFonts w:ascii="Arial" w:hAnsi="Arial" w:cs="Arial"/>
          <w:b/>
        </w:rPr>
      </w:pPr>
      <w:r w:rsidRPr="0021438A">
        <w:rPr>
          <w:rFonts w:ascii="Arial" w:hAnsi="Arial" w:cs="Arial"/>
          <w:b/>
        </w:rPr>
        <w:t xml:space="preserve">Procedures </w:t>
      </w:r>
    </w:p>
    <w:p w14:paraId="4DFA0A43" w14:textId="77777777" w:rsidR="0021438A" w:rsidRDefault="0021438A" w:rsidP="00AB0C61">
      <w:pPr>
        <w:pStyle w:val="NoSpacing"/>
        <w:pBdr>
          <w:top w:val="single" w:sz="12" w:space="1" w:color="C00000"/>
        </w:pBdr>
        <w:rPr>
          <w:rFonts w:ascii="Arial" w:hAnsi="Arial" w:cs="Arial"/>
          <w:b/>
        </w:rPr>
      </w:pPr>
    </w:p>
    <w:p w14:paraId="0C687FBD" w14:textId="77777777" w:rsidR="00DB689F" w:rsidRDefault="0021438A" w:rsidP="00AB0C61">
      <w:pPr>
        <w:pStyle w:val="NoSpacing"/>
        <w:pBdr>
          <w:top w:val="single" w:sz="12" w:space="1" w:color="C00000"/>
        </w:pBdr>
        <w:rPr>
          <w:sz w:val="20"/>
        </w:rPr>
      </w:pPr>
      <w:r w:rsidRPr="0021438A">
        <w:rPr>
          <w:sz w:val="20"/>
        </w:rPr>
        <w:t xml:space="preserve">These Procedures are divided into </w:t>
      </w:r>
      <w:r>
        <w:rPr>
          <w:sz w:val="20"/>
        </w:rPr>
        <w:t>five</w:t>
      </w:r>
      <w:r w:rsidRPr="0021438A">
        <w:rPr>
          <w:sz w:val="20"/>
        </w:rPr>
        <w:t xml:space="preserve"> primary sections.  A cardholder (or card applicant) should direct questions to his or her PCard local administrator (a list of local administrators by tub is available on the PCard </w:t>
      </w:r>
      <w:r w:rsidR="00631CEF">
        <w:rPr>
          <w:sz w:val="20"/>
        </w:rPr>
        <w:t>website</w:t>
      </w:r>
      <w:r w:rsidRPr="0021438A">
        <w:rPr>
          <w:sz w:val="20"/>
        </w:rPr>
        <w:t xml:space="preserve">, at </w:t>
      </w:r>
      <w:hyperlink r:id="rId8" w:history="1">
        <w:r w:rsidR="001D04DF" w:rsidRPr="007A739D">
          <w:rPr>
            <w:rStyle w:val="Hyperlink"/>
            <w:sz w:val="20"/>
          </w:rPr>
          <w:t>http://cardservices.harvard.edu/home</w:t>
        </w:r>
      </w:hyperlink>
      <w:r w:rsidR="001D04DF">
        <w:rPr>
          <w:sz w:val="20"/>
        </w:rPr>
        <w:t xml:space="preserve">. </w:t>
      </w:r>
    </w:p>
    <w:p w14:paraId="1FF92F82" w14:textId="77777777" w:rsidR="00002D4C" w:rsidRDefault="00002D4C" w:rsidP="00BD65F8">
      <w:pPr>
        <w:pStyle w:val="NoSpacing"/>
        <w:rPr>
          <w:rFonts w:ascii="Arial" w:hAnsi="Arial" w:cs="Arial"/>
          <w:b/>
        </w:rPr>
      </w:pPr>
    </w:p>
    <w:p w14:paraId="35A04A65" w14:textId="77777777" w:rsidR="004B7ABA" w:rsidRDefault="002B22B9" w:rsidP="007E2EC0">
      <w:pPr>
        <w:pStyle w:val="NoSpacing"/>
        <w:numPr>
          <w:ilvl w:val="0"/>
          <w:numId w:val="5"/>
        </w:numPr>
        <w:rPr>
          <w:rFonts w:ascii="Arial" w:hAnsi="Arial" w:cs="Arial"/>
          <w:b/>
        </w:rPr>
      </w:pPr>
      <w:hyperlink w:anchor="Allowable_and_prohibited_purchases" w:history="1">
        <w:r w:rsidR="006041B7" w:rsidRPr="00045578">
          <w:rPr>
            <w:rStyle w:val="Hyperlink"/>
            <w:rFonts w:ascii="Arial" w:hAnsi="Arial" w:cs="Arial"/>
            <w:b/>
          </w:rPr>
          <w:t>How to Obtain a PCard</w:t>
        </w:r>
      </w:hyperlink>
    </w:p>
    <w:p w14:paraId="6152D90F" w14:textId="77777777" w:rsidR="00E95C80" w:rsidRPr="001415B1" w:rsidRDefault="001415B1" w:rsidP="007E2EC0">
      <w:pPr>
        <w:pStyle w:val="NoSpacing"/>
        <w:numPr>
          <w:ilvl w:val="0"/>
          <w:numId w:val="5"/>
        </w:numPr>
        <w:rPr>
          <w:rStyle w:val="Hyperlink"/>
          <w:rFonts w:ascii="Arial" w:hAnsi="Arial" w:cs="Arial"/>
          <w:b/>
        </w:rPr>
      </w:pPr>
      <w:r>
        <w:rPr>
          <w:rFonts w:ascii="Arial" w:hAnsi="Arial" w:cs="Arial"/>
          <w:b/>
        </w:rPr>
        <w:fldChar w:fldCharType="begin"/>
      </w:r>
      <w:r>
        <w:rPr>
          <w:rFonts w:ascii="Arial" w:hAnsi="Arial" w:cs="Arial"/>
          <w:b/>
        </w:rPr>
        <w:instrText xml:space="preserve"> HYPERLINK  \l "Cardholders" </w:instrText>
      </w:r>
      <w:r>
        <w:rPr>
          <w:rFonts w:ascii="Arial" w:hAnsi="Arial" w:cs="Arial"/>
          <w:b/>
        </w:rPr>
        <w:fldChar w:fldCharType="separate"/>
      </w:r>
      <w:r w:rsidR="009E0D7F" w:rsidRPr="001415B1">
        <w:rPr>
          <w:rStyle w:val="Hyperlink"/>
          <w:rFonts w:ascii="Arial" w:hAnsi="Arial" w:cs="Arial"/>
          <w:b/>
        </w:rPr>
        <w:t xml:space="preserve">Procedures for </w:t>
      </w:r>
      <w:r w:rsidR="00E95C80" w:rsidRPr="001415B1">
        <w:rPr>
          <w:rStyle w:val="Hyperlink"/>
          <w:rFonts w:ascii="Arial" w:hAnsi="Arial" w:cs="Arial"/>
          <w:b/>
        </w:rPr>
        <w:t>Cardholders</w:t>
      </w:r>
    </w:p>
    <w:p w14:paraId="425E0285" w14:textId="77777777" w:rsidR="00E95C80" w:rsidRPr="001415B1" w:rsidRDefault="001415B1" w:rsidP="007E2EC0">
      <w:pPr>
        <w:pStyle w:val="NoSpacing"/>
        <w:numPr>
          <w:ilvl w:val="0"/>
          <w:numId w:val="5"/>
        </w:numPr>
        <w:rPr>
          <w:rStyle w:val="Hyperlink"/>
          <w:rFonts w:ascii="Arial" w:hAnsi="Arial" w:cs="Arial"/>
          <w:b/>
        </w:rPr>
      </w:pPr>
      <w:r>
        <w:rPr>
          <w:rFonts w:ascii="Arial" w:hAnsi="Arial" w:cs="Arial"/>
          <w:b/>
        </w:rPr>
        <w:fldChar w:fldCharType="end"/>
      </w:r>
      <w:r>
        <w:rPr>
          <w:rFonts w:ascii="Arial" w:hAnsi="Arial" w:cs="Arial"/>
          <w:b/>
        </w:rPr>
        <w:fldChar w:fldCharType="begin"/>
      </w:r>
      <w:r>
        <w:rPr>
          <w:rFonts w:ascii="Arial" w:hAnsi="Arial" w:cs="Arial"/>
          <w:b/>
        </w:rPr>
        <w:instrText xml:space="preserve"> HYPERLINK  \l "Reviewer_Procedures" </w:instrText>
      </w:r>
      <w:r>
        <w:rPr>
          <w:rFonts w:ascii="Arial" w:hAnsi="Arial" w:cs="Arial"/>
          <w:b/>
        </w:rPr>
        <w:fldChar w:fldCharType="separate"/>
      </w:r>
      <w:r w:rsidR="009E0D7F" w:rsidRPr="001415B1">
        <w:rPr>
          <w:rStyle w:val="Hyperlink"/>
          <w:rFonts w:ascii="Arial" w:hAnsi="Arial" w:cs="Arial"/>
          <w:b/>
        </w:rPr>
        <w:t xml:space="preserve">Procedures for </w:t>
      </w:r>
      <w:r w:rsidR="00E95C80" w:rsidRPr="001415B1">
        <w:rPr>
          <w:rStyle w:val="Hyperlink"/>
          <w:rFonts w:ascii="Arial" w:hAnsi="Arial" w:cs="Arial"/>
          <w:b/>
        </w:rPr>
        <w:t>Reviewers</w:t>
      </w:r>
    </w:p>
    <w:p w14:paraId="2B937BA3" w14:textId="77777777" w:rsidR="00E95C80" w:rsidRPr="001415B1" w:rsidRDefault="001415B1" w:rsidP="007E2EC0">
      <w:pPr>
        <w:pStyle w:val="NoSpacing"/>
        <w:numPr>
          <w:ilvl w:val="0"/>
          <w:numId w:val="5"/>
        </w:numPr>
        <w:rPr>
          <w:rStyle w:val="Hyperlink"/>
          <w:rFonts w:ascii="Arial" w:hAnsi="Arial" w:cs="Arial"/>
          <w:b/>
        </w:rPr>
      </w:pPr>
      <w:r>
        <w:rPr>
          <w:rFonts w:ascii="Arial" w:hAnsi="Arial" w:cs="Arial"/>
          <w:b/>
        </w:rPr>
        <w:fldChar w:fldCharType="end"/>
      </w:r>
      <w:r>
        <w:rPr>
          <w:rFonts w:ascii="Arial" w:hAnsi="Arial" w:cs="Arial"/>
          <w:b/>
        </w:rPr>
        <w:fldChar w:fldCharType="begin"/>
      </w:r>
      <w:r>
        <w:rPr>
          <w:rFonts w:ascii="Arial" w:hAnsi="Arial" w:cs="Arial"/>
          <w:b/>
        </w:rPr>
        <w:instrText xml:space="preserve"> HYPERLINK  \l "PCardAdmin_Procedures" </w:instrText>
      </w:r>
      <w:r>
        <w:rPr>
          <w:rFonts w:ascii="Arial" w:hAnsi="Arial" w:cs="Arial"/>
          <w:b/>
        </w:rPr>
        <w:fldChar w:fldCharType="separate"/>
      </w:r>
      <w:r w:rsidR="009E0D7F" w:rsidRPr="001415B1">
        <w:rPr>
          <w:rStyle w:val="Hyperlink"/>
          <w:rFonts w:ascii="Arial" w:hAnsi="Arial" w:cs="Arial"/>
          <w:b/>
        </w:rPr>
        <w:t xml:space="preserve">Procedures for </w:t>
      </w:r>
      <w:r w:rsidR="00E95C80" w:rsidRPr="001415B1">
        <w:rPr>
          <w:rStyle w:val="Hyperlink"/>
          <w:rFonts w:ascii="Arial" w:hAnsi="Arial" w:cs="Arial"/>
          <w:b/>
        </w:rPr>
        <w:t>Local PCard Administrators</w:t>
      </w:r>
    </w:p>
    <w:bookmarkStart w:id="1" w:name="_Hlt444519554"/>
    <w:p w14:paraId="53FAF574" w14:textId="77777777" w:rsidR="004B7ABA" w:rsidRDefault="001415B1" w:rsidP="007E2EC0">
      <w:pPr>
        <w:pStyle w:val="NoSpacing"/>
        <w:numPr>
          <w:ilvl w:val="0"/>
          <w:numId w:val="5"/>
        </w:numPr>
        <w:rPr>
          <w:rFonts w:ascii="Arial" w:hAnsi="Arial" w:cs="Arial"/>
          <w:b/>
        </w:rPr>
      </w:pPr>
      <w:r>
        <w:rPr>
          <w:rFonts w:ascii="Arial" w:hAnsi="Arial" w:cs="Arial"/>
          <w:b/>
        </w:rPr>
        <w:fldChar w:fldCharType="end"/>
      </w:r>
      <w:hyperlink w:anchor="Allowable_and_prohibited_purchases" w:history="1">
        <w:r w:rsidR="004B7ABA" w:rsidRPr="00045578">
          <w:rPr>
            <w:rStyle w:val="Hyperlink"/>
            <w:rFonts w:ascii="Arial" w:hAnsi="Arial" w:cs="Arial"/>
            <w:b/>
          </w:rPr>
          <w:t>Allowable</w:t>
        </w:r>
        <w:r w:rsidR="003571E3">
          <w:rPr>
            <w:rStyle w:val="Hyperlink"/>
            <w:rFonts w:ascii="Arial" w:hAnsi="Arial" w:cs="Arial"/>
            <w:b/>
          </w:rPr>
          <w:t>, Restricted,</w:t>
        </w:r>
        <w:r w:rsidR="004B7ABA" w:rsidRPr="00045578">
          <w:rPr>
            <w:rStyle w:val="Hyperlink"/>
            <w:rFonts w:ascii="Arial" w:hAnsi="Arial" w:cs="Arial"/>
            <w:b/>
          </w:rPr>
          <w:t xml:space="preserve"> </w:t>
        </w:r>
        <w:r w:rsidR="00AF3333" w:rsidRPr="00045578">
          <w:rPr>
            <w:rStyle w:val="Hyperlink"/>
            <w:rFonts w:ascii="Arial" w:hAnsi="Arial" w:cs="Arial"/>
            <w:b/>
          </w:rPr>
          <w:t>and</w:t>
        </w:r>
        <w:r w:rsidR="004B7ABA" w:rsidRPr="00045578">
          <w:rPr>
            <w:rStyle w:val="Hyperlink"/>
            <w:rFonts w:ascii="Arial" w:hAnsi="Arial" w:cs="Arial"/>
            <w:b/>
          </w:rPr>
          <w:t xml:space="preserve"> </w:t>
        </w:r>
        <w:r w:rsidR="00C302C3" w:rsidRPr="00045578">
          <w:rPr>
            <w:rStyle w:val="Hyperlink"/>
            <w:rFonts w:ascii="Arial" w:hAnsi="Arial" w:cs="Arial"/>
            <w:b/>
          </w:rPr>
          <w:t>Prohibited</w:t>
        </w:r>
        <w:r w:rsidR="004B7ABA" w:rsidRPr="00045578">
          <w:rPr>
            <w:rStyle w:val="Hyperlink"/>
            <w:rFonts w:ascii="Arial" w:hAnsi="Arial" w:cs="Arial"/>
            <w:b/>
          </w:rPr>
          <w:t xml:space="preserve"> Purchases</w:t>
        </w:r>
      </w:hyperlink>
    </w:p>
    <w:bookmarkEnd w:id="1"/>
    <w:p w14:paraId="5DA749CA" w14:textId="77777777" w:rsidR="004B7ABA" w:rsidRPr="00D75FD5" w:rsidRDefault="00D75FD5" w:rsidP="007E2EC0">
      <w:pPr>
        <w:pStyle w:val="NoSpacing"/>
        <w:numPr>
          <w:ilvl w:val="0"/>
          <w:numId w:val="5"/>
        </w:numPr>
        <w:rPr>
          <w:rStyle w:val="Hyperlink"/>
        </w:rPr>
      </w:pPr>
      <w:r w:rsidRPr="00D75FD5">
        <w:rPr>
          <w:rStyle w:val="Hyperlink"/>
          <w:rFonts w:ascii="Arial" w:hAnsi="Arial" w:cs="Arial"/>
          <w:b/>
        </w:rPr>
        <w:t xml:space="preserve">Required </w:t>
      </w:r>
      <w:hyperlink w:anchor="Training" w:history="1">
        <w:r w:rsidR="004B7ABA" w:rsidRPr="00045578">
          <w:rPr>
            <w:rStyle w:val="Hyperlink"/>
            <w:rFonts w:ascii="Arial" w:hAnsi="Arial" w:cs="Arial"/>
            <w:b/>
          </w:rPr>
          <w:t>Training</w:t>
        </w:r>
      </w:hyperlink>
    </w:p>
    <w:p w14:paraId="75C6C4BD" w14:textId="77777777" w:rsidR="00541B88" w:rsidRDefault="00541B88">
      <w:pPr>
        <w:spacing w:after="0" w:line="240" w:lineRule="auto"/>
        <w:rPr>
          <w:rFonts w:ascii="Arial" w:hAnsi="Arial" w:cs="Arial"/>
          <w:b/>
        </w:rPr>
      </w:pPr>
      <w:r>
        <w:rPr>
          <w:rFonts w:ascii="Arial" w:hAnsi="Arial" w:cs="Arial"/>
          <w:b/>
        </w:rPr>
        <w:br w:type="page"/>
      </w:r>
    </w:p>
    <w:p w14:paraId="65767840" w14:textId="77777777" w:rsidR="00002D4C" w:rsidRDefault="00002D4C" w:rsidP="009A16C5">
      <w:pPr>
        <w:pStyle w:val="NoSpacing"/>
        <w:ind w:left="720"/>
        <w:rPr>
          <w:rFonts w:ascii="Arial" w:hAnsi="Arial" w:cs="Arial"/>
          <w:b/>
        </w:rPr>
      </w:pPr>
    </w:p>
    <w:p w14:paraId="0CF0172E" w14:textId="77777777" w:rsidR="00002D4C" w:rsidRDefault="00002D4C" w:rsidP="00DA45A8">
      <w:pPr>
        <w:spacing w:after="0" w:line="240" w:lineRule="auto"/>
        <w:rPr>
          <w:rFonts w:ascii="Arial" w:hAnsi="Arial" w:cs="Arial"/>
          <w:b/>
        </w:rPr>
      </w:pPr>
    </w:p>
    <w:p w14:paraId="71B5F0B6" w14:textId="77777777" w:rsidR="00A654FD" w:rsidRDefault="00D24AB6" w:rsidP="00AB0C61">
      <w:pPr>
        <w:pStyle w:val="NoSpacing"/>
        <w:pBdr>
          <w:top w:val="single" w:sz="12" w:space="1" w:color="C00000"/>
        </w:pBdr>
        <w:rPr>
          <w:rFonts w:ascii="Arial" w:hAnsi="Arial" w:cs="Arial"/>
          <w:b/>
        </w:rPr>
      </w:pPr>
      <w:bookmarkStart w:id="2" w:name="Obtain_Pcard"/>
      <w:r>
        <w:rPr>
          <w:rFonts w:ascii="Arial" w:hAnsi="Arial" w:cs="Arial"/>
          <w:b/>
        </w:rPr>
        <w:t xml:space="preserve">I. </w:t>
      </w:r>
      <w:r w:rsidR="00437E38">
        <w:rPr>
          <w:rFonts w:ascii="Arial" w:hAnsi="Arial" w:cs="Arial"/>
          <w:b/>
        </w:rPr>
        <w:t xml:space="preserve"> </w:t>
      </w:r>
      <w:r w:rsidR="00BB6DDB">
        <w:rPr>
          <w:rFonts w:ascii="Arial" w:hAnsi="Arial" w:cs="Arial"/>
          <w:b/>
        </w:rPr>
        <w:t>How to O</w:t>
      </w:r>
      <w:r w:rsidR="006041B7">
        <w:rPr>
          <w:rFonts w:ascii="Arial" w:hAnsi="Arial" w:cs="Arial"/>
          <w:b/>
        </w:rPr>
        <w:t>btain a PCard</w:t>
      </w:r>
      <w:bookmarkEnd w:id="2"/>
    </w:p>
    <w:p w14:paraId="6BE06E60" w14:textId="77777777" w:rsidR="009A47E7" w:rsidRPr="00DA45A8" w:rsidRDefault="009A47E7" w:rsidP="00BD65F8">
      <w:pPr>
        <w:pStyle w:val="NoSpacing"/>
        <w:rPr>
          <w:rFonts w:ascii="Arial" w:hAnsi="Arial" w:cs="Arial"/>
        </w:rPr>
      </w:pPr>
    </w:p>
    <w:p w14:paraId="1BF7473F" w14:textId="77777777" w:rsidR="00803E3F" w:rsidRDefault="00803E3F" w:rsidP="007E2EC0">
      <w:pPr>
        <w:pStyle w:val="NoSpacing"/>
        <w:numPr>
          <w:ilvl w:val="0"/>
          <w:numId w:val="1"/>
        </w:numPr>
        <w:spacing w:line="276" w:lineRule="auto"/>
        <w:rPr>
          <w:rFonts w:ascii="Arial" w:hAnsi="Arial" w:cs="Arial"/>
          <w:b/>
          <w:sz w:val="20"/>
          <w:szCs w:val="20"/>
        </w:rPr>
      </w:pPr>
      <w:r>
        <w:rPr>
          <w:rFonts w:ascii="Arial" w:hAnsi="Arial" w:cs="Arial"/>
          <w:b/>
          <w:sz w:val="20"/>
          <w:szCs w:val="20"/>
        </w:rPr>
        <w:t>Confirm eligibility.</w:t>
      </w:r>
    </w:p>
    <w:p w14:paraId="787504CA" w14:textId="77777777" w:rsidR="006F60F5" w:rsidRDefault="008F540A" w:rsidP="008F540A">
      <w:pPr>
        <w:pStyle w:val="NoSpacing"/>
        <w:numPr>
          <w:ilvl w:val="1"/>
          <w:numId w:val="1"/>
        </w:numPr>
        <w:spacing w:line="276" w:lineRule="auto"/>
        <w:rPr>
          <w:rFonts w:cstheme="minorHAnsi"/>
          <w:sz w:val="20"/>
          <w:szCs w:val="20"/>
        </w:rPr>
      </w:pPr>
      <w:r>
        <w:rPr>
          <w:rFonts w:cstheme="minorHAnsi"/>
          <w:sz w:val="20"/>
          <w:szCs w:val="20"/>
        </w:rPr>
        <w:t>Employees: w</w:t>
      </w:r>
      <w:r w:rsidR="009B6E48" w:rsidRPr="00861266">
        <w:rPr>
          <w:rFonts w:cstheme="minorHAnsi"/>
          <w:sz w:val="20"/>
          <w:szCs w:val="20"/>
        </w:rPr>
        <w:t xml:space="preserve">ith proper approvals, </w:t>
      </w:r>
      <w:r>
        <w:rPr>
          <w:rFonts w:cstheme="minorHAnsi"/>
          <w:sz w:val="20"/>
          <w:szCs w:val="20"/>
        </w:rPr>
        <w:t>Harvard employees</w:t>
      </w:r>
      <w:r w:rsidR="007C0A85" w:rsidRPr="00861266">
        <w:rPr>
          <w:rFonts w:cstheme="minorHAnsi"/>
          <w:sz w:val="20"/>
          <w:szCs w:val="20"/>
        </w:rPr>
        <w:t xml:space="preserve"> are eligible to apply for a Harvard Purchasing Card</w:t>
      </w:r>
      <w:r>
        <w:rPr>
          <w:rFonts w:cstheme="minorHAnsi"/>
          <w:sz w:val="20"/>
          <w:szCs w:val="20"/>
        </w:rPr>
        <w:t>.</w:t>
      </w:r>
    </w:p>
    <w:p w14:paraId="3C45AF78" w14:textId="77777777" w:rsidR="008F540A" w:rsidRPr="008F540A" w:rsidRDefault="008F540A" w:rsidP="008F540A">
      <w:pPr>
        <w:pStyle w:val="NoSpacing"/>
        <w:numPr>
          <w:ilvl w:val="1"/>
          <w:numId w:val="1"/>
        </w:numPr>
        <w:spacing w:line="276" w:lineRule="auto"/>
        <w:rPr>
          <w:rFonts w:cstheme="minorHAnsi"/>
          <w:sz w:val="20"/>
          <w:szCs w:val="20"/>
        </w:rPr>
      </w:pPr>
      <w:r>
        <w:rPr>
          <w:rFonts w:cstheme="minorHAnsi"/>
          <w:sz w:val="20"/>
          <w:szCs w:val="20"/>
        </w:rPr>
        <w:t>Other individuals: at individual tubs’ discretion, the following individuals may apply for a Harvard Purchasing Card with proper approvals</w:t>
      </w:r>
    </w:p>
    <w:p w14:paraId="5869729F" w14:textId="77777777" w:rsidR="007C0A85" w:rsidRPr="00861266" w:rsidRDefault="007C0A85" w:rsidP="008F540A">
      <w:pPr>
        <w:pStyle w:val="NoSpacing"/>
        <w:numPr>
          <w:ilvl w:val="2"/>
          <w:numId w:val="1"/>
        </w:numPr>
        <w:spacing w:line="276" w:lineRule="auto"/>
        <w:rPr>
          <w:rFonts w:cstheme="minorHAnsi"/>
          <w:sz w:val="20"/>
          <w:szCs w:val="20"/>
        </w:rPr>
      </w:pPr>
      <w:r w:rsidRPr="00861266">
        <w:rPr>
          <w:rFonts w:cstheme="minorHAnsi"/>
          <w:sz w:val="20"/>
          <w:szCs w:val="20"/>
        </w:rPr>
        <w:t>Affiliated hospital employee</w:t>
      </w:r>
    </w:p>
    <w:p w14:paraId="605F2A68" w14:textId="77777777" w:rsidR="007C0A85" w:rsidRPr="00861266" w:rsidRDefault="007C0A85" w:rsidP="008F540A">
      <w:pPr>
        <w:pStyle w:val="NoSpacing"/>
        <w:numPr>
          <w:ilvl w:val="2"/>
          <w:numId w:val="1"/>
        </w:numPr>
        <w:spacing w:line="276" w:lineRule="auto"/>
        <w:rPr>
          <w:rFonts w:cstheme="minorHAnsi"/>
          <w:sz w:val="20"/>
          <w:szCs w:val="20"/>
        </w:rPr>
      </w:pPr>
      <w:r w:rsidRPr="00861266">
        <w:rPr>
          <w:rFonts w:cstheme="minorHAnsi"/>
          <w:sz w:val="20"/>
          <w:szCs w:val="20"/>
        </w:rPr>
        <w:t>Harvard University graduate student</w:t>
      </w:r>
    </w:p>
    <w:p w14:paraId="3DEAC028" w14:textId="77777777" w:rsidR="00F53F57" w:rsidRPr="008F540A" w:rsidRDefault="007C0A85" w:rsidP="008F540A">
      <w:pPr>
        <w:pStyle w:val="NoSpacing"/>
        <w:numPr>
          <w:ilvl w:val="2"/>
          <w:numId w:val="1"/>
        </w:numPr>
        <w:spacing w:line="276" w:lineRule="auto"/>
        <w:rPr>
          <w:rFonts w:cstheme="minorHAnsi"/>
          <w:sz w:val="20"/>
          <w:szCs w:val="20"/>
        </w:rPr>
      </w:pPr>
      <w:r w:rsidRPr="00861266">
        <w:rPr>
          <w:rFonts w:cstheme="minorHAnsi"/>
          <w:sz w:val="20"/>
          <w:szCs w:val="20"/>
        </w:rPr>
        <w:t xml:space="preserve">Harvard University </w:t>
      </w:r>
      <w:r w:rsidR="009B6E48" w:rsidRPr="00861266">
        <w:rPr>
          <w:rFonts w:cstheme="minorHAnsi"/>
          <w:sz w:val="20"/>
          <w:szCs w:val="20"/>
        </w:rPr>
        <w:t>undergraduate student (requires</w:t>
      </w:r>
      <w:r w:rsidRPr="00861266">
        <w:rPr>
          <w:rFonts w:cstheme="minorHAnsi"/>
          <w:sz w:val="20"/>
          <w:szCs w:val="20"/>
        </w:rPr>
        <w:t xml:space="preserve"> financial dean approval; student must purchase routinely for the University)</w:t>
      </w:r>
    </w:p>
    <w:p w14:paraId="71DA9957" w14:textId="77777777" w:rsidR="00945560" w:rsidRPr="00861266" w:rsidRDefault="00945560" w:rsidP="008F540A">
      <w:pPr>
        <w:pStyle w:val="NoSpacing"/>
        <w:numPr>
          <w:ilvl w:val="1"/>
          <w:numId w:val="1"/>
        </w:numPr>
        <w:spacing w:line="276" w:lineRule="auto"/>
        <w:rPr>
          <w:rFonts w:cstheme="minorHAnsi"/>
          <w:sz w:val="20"/>
          <w:szCs w:val="20"/>
        </w:rPr>
      </w:pPr>
      <w:r w:rsidRPr="00861266">
        <w:rPr>
          <w:rFonts w:cstheme="minorHAnsi"/>
          <w:sz w:val="20"/>
          <w:szCs w:val="20"/>
        </w:rPr>
        <w:t>The following individuals are ineligible:</w:t>
      </w:r>
    </w:p>
    <w:p w14:paraId="6A39A480" w14:textId="77777777" w:rsidR="00945560" w:rsidRPr="00C37DC2" w:rsidRDefault="007C0A85" w:rsidP="008F540A">
      <w:pPr>
        <w:pStyle w:val="NoSpacing"/>
        <w:numPr>
          <w:ilvl w:val="2"/>
          <w:numId w:val="1"/>
        </w:numPr>
        <w:spacing w:line="276" w:lineRule="auto"/>
        <w:rPr>
          <w:rFonts w:cstheme="minorHAnsi"/>
          <w:sz w:val="20"/>
          <w:szCs w:val="20"/>
        </w:rPr>
      </w:pPr>
      <w:r w:rsidRPr="00C37DC2">
        <w:rPr>
          <w:rFonts w:cstheme="minorHAnsi"/>
          <w:sz w:val="20"/>
          <w:szCs w:val="20"/>
        </w:rPr>
        <w:t>Monthly External</w:t>
      </w:r>
      <w:r w:rsidR="002E20C3" w:rsidRPr="00C37DC2">
        <w:rPr>
          <w:rFonts w:cstheme="minorHAnsi"/>
          <w:sz w:val="20"/>
          <w:szCs w:val="20"/>
        </w:rPr>
        <w:t xml:space="preserve"> Post-Doctoral Students (MEPs) </w:t>
      </w:r>
    </w:p>
    <w:p w14:paraId="4068B31E" w14:textId="77777777" w:rsidR="00C112FA" w:rsidRPr="006041B7" w:rsidRDefault="00E455A9" w:rsidP="008F540A">
      <w:pPr>
        <w:pStyle w:val="NoSpacing"/>
        <w:numPr>
          <w:ilvl w:val="2"/>
          <w:numId w:val="1"/>
        </w:numPr>
        <w:spacing w:line="276" w:lineRule="auto"/>
        <w:rPr>
          <w:rFonts w:cstheme="minorHAnsi"/>
          <w:sz w:val="20"/>
          <w:szCs w:val="20"/>
        </w:rPr>
      </w:pPr>
      <w:r w:rsidRPr="00C37DC2">
        <w:rPr>
          <w:rFonts w:cstheme="minorHAnsi"/>
          <w:sz w:val="20"/>
          <w:szCs w:val="20"/>
        </w:rPr>
        <w:t xml:space="preserve">Non-employee </w:t>
      </w:r>
      <w:r w:rsidR="00803E3F">
        <w:rPr>
          <w:rFonts w:cstheme="minorHAnsi"/>
          <w:sz w:val="20"/>
          <w:szCs w:val="20"/>
        </w:rPr>
        <w:t>c</w:t>
      </w:r>
      <w:r w:rsidR="002E20C3" w:rsidRPr="00C37DC2">
        <w:rPr>
          <w:rFonts w:cstheme="minorHAnsi"/>
          <w:sz w:val="20"/>
          <w:szCs w:val="20"/>
        </w:rPr>
        <w:t xml:space="preserve">onsultants </w:t>
      </w:r>
      <w:r w:rsidR="00803E3F">
        <w:rPr>
          <w:rFonts w:cstheme="minorHAnsi"/>
          <w:sz w:val="20"/>
          <w:szCs w:val="20"/>
        </w:rPr>
        <w:t>and other contractors</w:t>
      </w:r>
    </w:p>
    <w:p w14:paraId="0BAC5FF7" w14:textId="77777777" w:rsidR="00171988" w:rsidRDefault="00171988" w:rsidP="00DA45A8">
      <w:pPr>
        <w:pStyle w:val="NoSpacing"/>
        <w:spacing w:line="276" w:lineRule="auto"/>
        <w:rPr>
          <w:rFonts w:ascii="Arial" w:hAnsi="Arial" w:cs="Arial"/>
          <w:b/>
          <w:sz w:val="20"/>
          <w:szCs w:val="20"/>
        </w:rPr>
      </w:pPr>
    </w:p>
    <w:p w14:paraId="6EEA46F1" w14:textId="77777777" w:rsidR="00171988" w:rsidRPr="0071597A" w:rsidRDefault="00171988" w:rsidP="007E2EC0">
      <w:pPr>
        <w:pStyle w:val="NoSpacing"/>
        <w:numPr>
          <w:ilvl w:val="0"/>
          <w:numId w:val="1"/>
        </w:numPr>
        <w:spacing w:line="276" w:lineRule="auto"/>
        <w:rPr>
          <w:rFonts w:ascii="Arial" w:hAnsi="Arial" w:cs="Arial"/>
          <w:b/>
          <w:sz w:val="20"/>
          <w:szCs w:val="20"/>
        </w:rPr>
      </w:pPr>
      <w:r>
        <w:rPr>
          <w:rFonts w:ascii="Arial" w:hAnsi="Arial" w:cs="Arial"/>
          <w:b/>
          <w:sz w:val="20"/>
          <w:szCs w:val="20"/>
        </w:rPr>
        <w:t>Submit an application.</w:t>
      </w:r>
    </w:p>
    <w:p w14:paraId="2CB07EF1" w14:textId="77777777" w:rsidR="007C0A85" w:rsidRPr="00D3665F" w:rsidRDefault="003B3A3F" w:rsidP="007E2EC0">
      <w:pPr>
        <w:pStyle w:val="NoSpacing"/>
        <w:numPr>
          <w:ilvl w:val="1"/>
          <w:numId w:val="1"/>
        </w:numPr>
        <w:spacing w:line="276" w:lineRule="auto"/>
        <w:rPr>
          <w:rFonts w:cstheme="minorHAnsi"/>
          <w:sz w:val="20"/>
          <w:szCs w:val="20"/>
        </w:rPr>
      </w:pPr>
      <w:r w:rsidRPr="00D3665F">
        <w:rPr>
          <w:rFonts w:cstheme="minorHAnsi"/>
          <w:sz w:val="20"/>
          <w:szCs w:val="20"/>
        </w:rPr>
        <w:t>C</w:t>
      </w:r>
      <w:r w:rsidR="007C0A85" w:rsidRPr="00D3665F">
        <w:rPr>
          <w:rFonts w:cstheme="minorHAnsi"/>
          <w:sz w:val="20"/>
          <w:szCs w:val="20"/>
        </w:rPr>
        <w:t xml:space="preserve">omplete and sign a </w:t>
      </w:r>
      <w:hyperlink r:id="rId9" w:history="1">
        <w:r w:rsidR="008D2B32" w:rsidRPr="00471932">
          <w:rPr>
            <w:rStyle w:val="Hyperlink"/>
            <w:rFonts w:cstheme="minorHAnsi"/>
            <w:sz w:val="20"/>
            <w:szCs w:val="20"/>
          </w:rPr>
          <w:t>PCard</w:t>
        </w:r>
        <w:r w:rsidR="007C0A85" w:rsidRPr="00471932">
          <w:rPr>
            <w:rStyle w:val="Hyperlink"/>
            <w:rFonts w:cstheme="minorHAnsi"/>
            <w:sz w:val="20"/>
            <w:szCs w:val="20"/>
          </w:rPr>
          <w:t xml:space="preserve"> application form</w:t>
        </w:r>
      </w:hyperlink>
      <w:r w:rsidR="0069236A" w:rsidRPr="00D3665F">
        <w:rPr>
          <w:rFonts w:cstheme="minorHAnsi"/>
          <w:sz w:val="20"/>
          <w:szCs w:val="20"/>
        </w:rPr>
        <w:t>.</w:t>
      </w:r>
    </w:p>
    <w:p w14:paraId="0A02B2E7" w14:textId="77777777" w:rsidR="007C0A85" w:rsidRPr="00D3665F" w:rsidRDefault="003B3A3F" w:rsidP="007E2EC0">
      <w:pPr>
        <w:pStyle w:val="NoSpacing"/>
        <w:numPr>
          <w:ilvl w:val="1"/>
          <w:numId w:val="1"/>
        </w:numPr>
        <w:spacing w:line="276" w:lineRule="auto"/>
        <w:rPr>
          <w:rFonts w:cstheme="minorHAnsi"/>
          <w:sz w:val="20"/>
          <w:szCs w:val="20"/>
        </w:rPr>
      </w:pPr>
      <w:r w:rsidRPr="00D3665F">
        <w:rPr>
          <w:rFonts w:cstheme="minorHAnsi"/>
          <w:sz w:val="20"/>
          <w:szCs w:val="20"/>
        </w:rPr>
        <w:t>O</w:t>
      </w:r>
      <w:r w:rsidR="007C0A85" w:rsidRPr="00D3665F">
        <w:rPr>
          <w:rFonts w:cstheme="minorHAnsi"/>
          <w:sz w:val="20"/>
          <w:szCs w:val="20"/>
        </w:rPr>
        <w:t>btain the signature of supervisor on the application form (and financial dean’s signature if necessary)</w:t>
      </w:r>
      <w:r w:rsidR="00140618">
        <w:rPr>
          <w:rFonts w:cstheme="minorHAnsi"/>
          <w:sz w:val="20"/>
          <w:szCs w:val="20"/>
        </w:rPr>
        <w:t>.</w:t>
      </w:r>
    </w:p>
    <w:p w14:paraId="2496091C" w14:textId="77777777" w:rsidR="006F60F5" w:rsidRPr="00D3665F" w:rsidRDefault="003B3A3F" w:rsidP="007E2EC0">
      <w:pPr>
        <w:pStyle w:val="NoSpacing"/>
        <w:numPr>
          <w:ilvl w:val="1"/>
          <w:numId w:val="1"/>
        </w:numPr>
        <w:spacing w:line="276" w:lineRule="auto"/>
        <w:rPr>
          <w:rFonts w:cstheme="minorHAnsi"/>
          <w:sz w:val="20"/>
          <w:szCs w:val="20"/>
        </w:rPr>
      </w:pPr>
      <w:r w:rsidRPr="00D3665F">
        <w:rPr>
          <w:rFonts w:cstheme="minorHAnsi"/>
          <w:sz w:val="20"/>
          <w:szCs w:val="20"/>
        </w:rPr>
        <w:t>S</w:t>
      </w:r>
      <w:r w:rsidR="007C0A85" w:rsidRPr="00D3665F">
        <w:rPr>
          <w:rFonts w:cstheme="minorHAnsi"/>
          <w:sz w:val="20"/>
          <w:szCs w:val="20"/>
        </w:rPr>
        <w:t>ubmit the completed application form to the a</w:t>
      </w:r>
      <w:r w:rsidR="00AC74D1" w:rsidRPr="00D3665F">
        <w:rPr>
          <w:rFonts w:cstheme="minorHAnsi"/>
          <w:sz w:val="20"/>
          <w:szCs w:val="20"/>
        </w:rPr>
        <w:t xml:space="preserve">ppropriate </w:t>
      </w:r>
      <w:r w:rsidR="000B5EA0">
        <w:rPr>
          <w:rFonts w:cstheme="minorHAnsi"/>
          <w:sz w:val="20"/>
          <w:szCs w:val="20"/>
        </w:rPr>
        <w:t xml:space="preserve">local </w:t>
      </w:r>
      <w:hyperlink r:id="rId10" w:history="1">
        <w:r w:rsidR="002E20C3" w:rsidRPr="00471932">
          <w:rPr>
            <w:rStyle w:val="Hyperlink"/>
            <w:rFonts w:cstheme="minorHAnsi"/>
            <w:sz w:val="20"/>
            <w:szCs w:val="20"/>
          </w:rPr>
          <w:t>PCard Administrator</w:t>
        </w:r>
      </w:hyperlink>
      <w:r w:rsidR="00D3665F" w:rsidRPr="00D3665F">
        <w:rPr>
          <w:rFonts w:cstheme="minorHAnsi"/>
          <w:sz w:val="20"/>
          <w:szCs w:val="20"/>
        </w:rPr>
        <w:t>.</w:t>
      </w:r>
    </w:p>
    <w:p w14:paraId="2AE82BB3" w14:textId="77777777" w:rsidR="00FB6B97" w:rsidRDefault="00FB6B97">
      <w:pPr>
        <w:pStyle w:val="NoSpacing"/>
        <w:spacing w:line="276" w:lineRule="auto"/>
        <w:ind w:left="360"/>
        <w:rPr>
          <w:rFonts w:ascii="Arial" w:hAnsi="Arial" w:cs="Arial"/>
          <w:sz w:val="20"/>
          <w:szCs w:val="20"/>
        </w:rPr>
      </w:pPr>
    </w:p>
    <w:p w14:paraId="27E1322B" w14:textId="77777777" w:rsidR="00FB6B97" w:rsidRDefault="0079243D" w:rsidP="007E2EC0">
      <w:pPr>
        <w:pStyle w:val="NoSpacing"/>
        <w:numPr>
          <w:ilvl w:val="0"/>
          <w:numId w:val="1"/>
        </w:numPr>
        <w:spacing w:line="276" w:lineRule="auto"/>
        <w:rPr>
          <w:rFonts w:ascii="Arial" w:hAnsi="Arial" w:cs="Arial"/>
          <w:b/>
          <w:sz w:val="20"/>
          <w:szCs w:val="20"/>
        </w:rPr>
      </w:pPr>
      <w:r w:rsidRPr="0079243D">
        <w:rPr>
          <w:rFonts w:ascii="Arial" w:hAnsi="Arial" w:cs="Arial"/>
          <w:b/>
          <w:sz w:val="20"/>
          <w:szCs w:val="20"/>
        </w:rPr>
        <w:t>Receive the PCard</w:t>
      </w:r>
      <w:r w:rsidR="009A16C5">
        <w:rPr>
          <w:rFonts w:ascii="Arial" w:hAnsi="Arial" w:cs="Arial"/>
          <w:b/>
          <w:sz w:val="20"/>
          <w:szCs w:val="20"/>
        </w:rPr>
        <w:t>.</w:t>
      </w:r>
    </w:p>
    <w:p w14:paraId="054E61AF" w14:textId="77777777" w:rsidR="006F60F5" w:rsidRPr="00D3665F" w:rsidRDefault="00C75EDD" w:rsidP="007E2EC0">
      <w:pPr>
        <w:pStyle w:val="NoSpacing"/>
        <w:numPr>
          <w:ilvl w:val="1"/>
          <w:numId w:val="1"/>
        </w:numPr>
        <w:spacing w:line="276" w:lineRule="auto"/>
        <w:rPr>
          <w:rFonts w:cstheme="minorHAnsi"/>
          <w:sz w:val="20"/>
          <w:szCs w:val="20"/>
        </w:rPr>
      </w:pPr>
      <w:r w:rsidRPr="00D3665F">
        <w:rPr>
          <w:rFonts w:cstheme="minorHAnsi"/>
          <w:sz w:val="20"/>
          <w:szCs w:val="20"/>
        </w:rPr>
        <w:t xml:space="preserve">Receipt of the card will take approximately </w:t>
      </w:r>
      <w:r w:rsidR="008F540A">
        <w:rPr>
          <w:rFonts w:cstheme="minorHAnsi"/>
          <w:sz w:val="20"/>
          <w:szCs w:val="20"/>
        </w:rPr>
        <w:t>2-3 weeks</w:t>
      </w:r>
      <w:r w:rsidR="00140618">
        <w:rPr>
          <w:rFonts w:cstheme="minorHAnsi"/>
          <w:sz w:val="20"/>
          <w:szCs w:val="20"/>
        </w:rPr>
        <w:t>.</w:t>
      </w:r>
      <w:r w:rsidRPr="00D3665F">
        <w:rPr>
          <w:rFonts w:cstheme="minorHAnsi"/>
          <w:sz w:val="20"/>
          <w:szCs w:val="20"/>
        </w:rPr>
        <w:t xml:space="preserve"> </w:t>
      </w:r>
    </w:p>
    <w:p w14:paraId="2B0623AF" w14:textId="77777777" w:rsidR="00C75EDD" w:rsidRPr="00D3665F" w:rsidRDefault="006F60F5" w:rsidP="007E2EC0">
      <w:pPr>
        <w:pStyle w:val="NoSpacing"/>
        <w:numPr>
          <w:ilvl w:val="1"/>
          <w:numId w:val="1"/>
        </w:numPr>
        <w:spacing w:line="276" w:lineRule="auto"/>
        <w:rPr>
          <w:rFonts w:cstheme="minorHAnsi"/>
          <w:sz w:val="20"/>
          <w:szCs w:val="20"/>
        </w:rPr>
      </w:pPr>
      <w:r w:rsidRPr="00D3665F">
        <w:rPr>
          <w:rFonts w:cstheme="minorHAnsi"/>
          <w:sz w:val="20"/>
          <w:szCs w:val="20"/>
        </w:rPr>
        <w:t xml:space="preserve">The </w:t>
      </w:r>
      <w:r w:rsidR="00AF5E9A">
        <w:rPr>
          <w:rFonts w:cstheme="minorHAnsi"/>
          <w:sz w:val="20"/>
          <w:szCs w:val="20"/>
        </w:rPr>
        <w:t xml:space="preserve">local </w:t>
      </w:r>
      <w:r w:rsidR="002E20C3">
        <w:rPr>
          <w:rFonts w:cstheme="minorHAnsi"/>
          <w:sz w:val="20"/>
          <w:szCs w:val="20"/>
        </w:rPr>
        <w:t>PCard</w:t>
      </w:r>
      <w:r w:rsidR="00AF5E9A">
        <w:rPr>
          <w:rFonts w:cstheme="minorHAnsi"/>
          <w:sz w:val="20"/>
          <w:szCs w:val="20"/>
        </w:rPr>
        <w:t xml:space="preserve"> </w:t>
      </w:r>
      <w:r w:rsidR="002E20C3">
        <w:rPr>
          <w:rFonts w:cstheme="minorHAnsi"/>
          <w:sz w:val="20"/>
          <w:szCs w:val="20"/>
        </w:rPr>
        <w:t>Administrator</w:t>
      </w:r>
      <w:r w:rsidRPr="00D3665F">
        <w:rPr>
          <w:rFonts w:cstheme="minorHAnsi"/>
          <w:sz w:val="20"/>
          <w:szCs w:val="20"/>
        </w:rPr>
        <w:t xml:space="preserve"> provides cards to applicants</w:t>
      </w:r>
      <w:r w:rsidR="009A16C5" w:rsidRPr="00D3665F">
        <w:rPr>
          <w:rFonts w:cstheme="minorHAnsi"/>
          <w:sz w:val="20"/>
          <w:szCs w:val="20"/>
        </w:rPr>
        <w:t xml:space="preserve"> after the applicants have completed training</w:t>
      </w:r>
      <w:r w:rsidR="00C75EDD" w:rsidRPr="00D3665F">
        <w:rPr>
          <w:rFonts w:cstheme="minorHAnsi"/>
          <w:sz w:val="20"/>
          <w:szCs w:val="20"/>
        </w:rPr>
        <w:t>.</w:t>
      </w:r>
    </w:p>
    <w:p w14:paraId="2593B164" w14:textId="77777777" w:rsidR="009A16C5" w:rsidRDefault="009A16C5">
      <w:pPr>
        <w:spacing w:after="0" w:line="240" w:lineRule="auto"/>
        <w:rPr>
          <w:rFonts w:ascii="Arial" w:hAnsi="Arial" w:cs="Arial"/>
          <w:b/>
        </w:rPr>
      </w:pPr>
    </w:p>
    <w:p w14:paraId="2E090160" w14:textId="77777777" w:rsidR="00D24AB6" w:rsidRPr="00BD7935" w:rsidRDefault="00D24AB6" w:rsidP="00BD65F8">
      <w:pPr>
        <w:pStyle w:val="NoSpacing"/>
        <w:rPr>
          <w:rFonts w:ascii="Arial" w:hAnsi="Arial" w:cs="Arial"/>
          <w:b/>
          <w:sz w:val="12"/>
        </w:rPr>
      </w:pPr>
    </w:p>
    <w:p w14:paraId="2A86949F" w14:textId="77777777" w:rsidR="007C0A85" w:rsidRDefault="00DB689F">
      <w:pPr>
        <w:pStyle w:val="NoSpacing"/>
        <w:pBdr>
          <w:top w:val="single" w:sz="12" w:space="1" w:color="C00000"/>
        </w:pBdr>
        <w:rPr>
          <w:rFonts w:ascii="Arial" w:hAnsi="Arial" w:cs="Arial"/>
          <w:b/>
        </w:rPr>
      </w:pPr>
      <w:bookmarkStart w:id="3" w:name="Understand_RR"/>
      <w:bookmarkStart w:id="4" w:name="Cardholders"/>
      <w:r>
        <w:rPr>
          <w:rFonts w:ascii="Arial" w:hAnsi="Arial" w:cs="Arial"/>
          <w:b/>
        </w:rPr>
        <w:t xml:space="preserve">II. </w:t>
      </w:r>
      <w:r w:rsidR="00D75FD5">
        <w:rPr>
          <w:rFonts w:ascii="Arial" w:hAnsi="Arial" w:cs="Arial"/>
          <w:b/>
        </w:rPr>
        <w:t xml:space="preserve">Procedures </w:t>
      </w:r>
      <w:r w:rsidR="009E0D7F">
        <w:rPr>
          <w:rFonts w:ascii="Arial" w:hAnsi="Arial" w:cs="Arial"/>
          <w:b/>
        </w:rPr>
        <w:t>for Cardholders</w:t>
      </w:r>
    </w:p>
    <w:bookmarkEnd w:id="3"/>
    <w:bookmarkEnd w:id="4"/>
    <w:p w14:paraId="08005BF3" w14:textId="77777777" w:rsidR="00000352" w:rsidRDefault="00000352" w:rsidP="00000352">
      <w:pPr>
        <w:pStyle w:val="NoSpacing"/>
        <w:pBdr>
          <w:top w:val="single" w:sz="12" w:space="1" w:color="C00000"/>
        </w:pBdr>
        <w:rPr>
          <w:rFonts w:ascii="Arial" w:hAnsi="Arial" w:cs="Arial"/>
          <w:b/>
        </w:rPr>
      </w:pPr>
    </w:p>
    <w:p w14:paraId="10D437FF" w14:textId="77777777" w:rsidR="004128CE" w:rsidRPr="00894903" w:rsidRDefault="004128CE" w:rsidP="007E2EC0">
      <w:pPr>
        <w:pStyle w:val="NoSpacing"/>
        <w:numPr>
          <w:ilvl w:val="0"/>
          <w:numId w:val="13"/>
        </w:numPr>
        <w:spacing w:line="276" w:lineRule="auto"/>
        <w:rPr>
          <w:rFonts w:ascii="Arial" w:hAnsi="Arial" w:cs="Arial"/>
          <w:b/>
          <w:sz w:val="20"/>
          <w:szCs w:val="20"/>
        </w:rPr>
      </w:pPr>
      <w:r w:rsidRPr="00894903">
        <w:rPr>
          <w:rFonts w:ascii="Arial" w:hAnsi="Arial" w:cs="Arial"/>
          <w:b/>
          <w:sz w:val="20"/>
          <w:szCs w:val="20"/>
        </w:rPr>
        <w:t>Understand cardholder responsibilities.</w:t>
      </w:r>
    </w:p>
    <w:p w14:paraId="3874E663" w14:textId="77777777" w:rsidR="004128CE" w:rsidRPr="00894903" w:rsidRDefault="004128CE" w:rsidP="007E2EC0">
      <w:pPr>
        <w:pStyle w:val="NoSpacing"/>
        <w:numPr>
          <w:ilvl w:val="1"/>
          <w:numId w:val="14"/>
        </w:numPr>
        <w:spacing w:line="276" w:lineRule="auto"/>
        <w:rPr>
          <w:rFonts w:cstheme="minorHAnsi"/>
          <w:sz w:val="20"/>
          <w:szCs w:val="20"/>
        </w:rPr>
      </w:pPr>
      <w:r w:rsidRPr="00894903">
        <w:rPr>
          <w:rFonts w:cstheme="minorHAnsi"/>
          <w:sz w:val="20"/>
          <w:szCs w:val="20"/>
        </w:rPr>
        <w:t>Read and understand this policy in full</w:t>
      </w:r>
      <w:r>
        <w:rPr>
          <w:rFonts w:cstheme="minorHAnsi"/>
          <w:sz w:val="20"/>
          <w:szCs w:val="20"/>
        </w:rPr>
        <w:t>.</w:t>
      </w:r>
    </w:p>
    <w:p w14:paraId="77B73901" w14:textId="00C24F5B" w:rsidR="004128CE" w:rsidRPr="00894903" w:rsidRDefault="004128CE" w:rsidP="007E2EC0">
      <w:pPr>
        <w:pStyle w:val="NoSpacing"/>
        <w:numPr>
          <w:ilvl w:val="1"/>
          <w:numId w:val="14"/>
        </w:numPr>
        <w:spacing w:line="276" w:lineRule="auto"/>
        <w:rPr>
          <w:rFonts w:cstheme="minorHAnsi"/>
          <w:sz w:val="20"/>
          <w:szCs w:val="20"/>
        </w:rPr>
      </w:pPr>
      <w:r w:rsidRPr="00894903">
        <w:rPr>
          <w:rFonts w:cstheme="minorHAnsi"/>
          <w:sz w:val="20"/>
          <w:szCs w:val="20"/>
        </w:rPr>
        <w:t xml:space="preserve">Complete the required </w:t>
      </w:r>
      <w:r w:rsidRPr="00145DA3">
        <w:rPr>
          <w:rFonts w:cstheme="minorHAnsi"/>
          <w:sz w:val="20"/>
          <w:szCs w:val="20"/>
        </w:rPr>
        <w:t xml:space="preserve">online </w:t>
      </w:r>
      <w:hyperlink r:id="rId11" w:history="1">
        <w:r w:rsidRPr="00145DA3">
          <w:rPr>
            <w:rStyle w:val="Hyperlink"/>
            <w:rFonts w:cstheme="minorHAnsi"/>
            <w:sz w:val="20"/>
            <w:szCs w:val="20"/>
          </w:rPr>
          <w:t>PCard</w:t>
        </w:r>
      </w:hyperlink>
      <w:r w:rsidR="00145DA3">
        <w:rPr>
          <w:rFonts w:cstheme="minorHAnsi"/>
          <w:sz w:val="20"/>
          <w:szCs w:val="20"/>
        </w:rPr>
        <w:t xml:space="preserve"> and </w:t>
      </w:r>
      <w:hyperlink r:id="rId12" w:history="1">
        <w:r w:rsidR="00145DA3" w:rsidRPr="00145DA3">
          <w:rPr>
            <w:rStyle w:val="Hyperlink"/>
            <w:rFonts w:cstheme="minorHAnsi"/>
            <w:sz w:val="20"/>
            <w:szCs w:val="20"/>
          </w:rPr>
          <w:t>ROPPA</w:t>
        </w:r>
      </w:hyperlink>
      <w:r w:rsidR="00145DA3">
        <w:rPr>
          <w:rFonts w:cstheme="minorHAnsi"/>
          <w:sz w:val="20"/>
          <w:szCs w:val="20"/>
        </w:rPr>
        <w:t xml:space="preserve"> trainings</w:t>
      </w:r>
      <w:r w:rsidRPr="00894903">
        <w:rPr>
          <w:rFonts w:cstheme="minorHAnsi"/>
          <w:sz w:val="20"/>
          <w:szCs w:val="20"/>
        </w:rPr>
        <w:t xml:space="preserve">. </w:t>
      </w:r>
      <w:r w:rsidRPr="00894903">
        <w:rPr>
          <w:rFonts w:cstheme="minorHAnsi"/>
          <w:b/>
          <w:sz w:val="20"/>
          <w:szCs w:val="20"/>
        </w:rPr>
        <w:t>Applicants must successfully complete training before a PCard will be issued.</w:t>
      </w:r>
    </w:p>
    <w:p w14:paraId="4B12E1C9" w14:textId="77777777" w:rsidR="004128CE" w:rsidRPr="00894903" w:rsidRDefault="004128CE" w:rsidP="007E2EC0">
      <w:pPr>
        <w:pStyle w:val="NoSpacing"/>
        <w:numPr>
          <w:ilvl w:val="1"/>
          <w:numId w:val="14"/>
        </w:numPr>
        <w:spacing w:line="276" w:lineRule="auto"/>
        <w:rPr>
          <w:rFonts w:cstheme="minorHAnsi"/>
          <w:sz w:val="20"/>
          <w:szCs w:val="20"/>
        </w:rPr>
      </w:pPr>
      <w:r w:rsidRPr="00894903">
        <w:rPr>
          <w:rFonts w:cstheme="minorHAnsi"/>
          <w:sz w:val="20"/>
          <w:szCs w:val="20"/>
        </w:rPr>
        <w:t xml:space="preserve">Applicants’ </w:t>
      </w:r>
      <w:r>
        <w:rPr>
          <w:rFonts w:cstheme="minorHAnsi"/>
          <w:sz w:val="20"/>
          <w:szCs w:val="20"/>
        </w:rPr>
        <w:t xml:space="preserve">local </w:t>
      </w:r>
      <w:hyperlink r:id="rId13" w:history="1">
        <w:r w:rsidRPr="00471932">
          <w:rPr>
            <w:rStyle w:val="Hyperlink"/>
            <w:rFonts w:cstheme="minorHAnsi"/>
            <w:sz w:val="20"/>
            <w:szCs w:val="20"/>
          </w:rPr>
          <w:t>PCard Administrators</w:t>
        </w:r>
      </w:hyperlink>
      <w:r w:rsidRPr="00894903">
        <w:rPr>
          <w:rFonts w:cstheme="minorHAnsi"/>
          <w:sz w:val="20"/>
          <w:szCs w:val="20"/>
        </w:rPr>
        <w:t xml:space="preserve"> will contact them about any additional local PCard training requirements. </w:t>
      </w:r>
    </w:p>
    <w:p w14:paraId="2E6CB0C4" w14:textId="77777777" w:rsidR="004128CE" w:rsidRPr="00894903" w:rsidRDefault="006C1132" w:rsidP="007E2EC0">
      <w:pPr>
        <w:pStyle w:val="NoSpacing"/>
        <w:numPr>
          <w:ilvl w:val="1"/>
          <w:numId w:val="14"/>
        </w:numPr>
        <w:spacing w:line="276" w:lineRule="auto"/>
        <w:rPr>
          <w:rFonts w:cstheme="minorHAnsi"/>
          <w:sz w:val="20"/>
          <w:szCs w:val="20"/>
        </w:rPr>
      </w:pPr>
      <w:r>
        <w:rPr>
          <w:rFonts w:cstheme="minorHAnsi"/>
          <w:sz w:val="20"/>
          <w:szCs w:val="20"/>
        </w:rPr>
        <w:t>PCard privileges m</w:t>
      </w:r>
      <w:r w:rsidR="004128CE" w:rsidRPr="00894903">
        <w:rPr>
          <w:rFonts w:cstheme="minorHAnsi"/>
          <w:sz w:val="20"/>
          <w:szCs w:val="20"/>
        </w:rPr>
        <w:t xml:space="preserve">ay be suspended or revoked for misuse or for failing to </w:t>
      </w:r>
      <w:r w:rsidR="00D80519">
        <w:rPr>
          <w:rFonts w:cstheme="minorHAnsi"/>
          <w:sz w:val="20"/>
          <w:szCs w:val="20"/>
        </w:rPr>
        <w:t>comply with this policy</w:t>
      </w:r>
      <w:r w:rsidR="004128CE" w:rsidRPr="00894903">
        <w:rPr>
          <w:rFonts w:cstheme="minorHAnsi"/>
          <w:sz w:val="20"/>
          <w:szCs w:val="20"/>
        </w:rPr>
        <w:t>.</w:t>
      </w:r>
    </w:p>
    <w:p w14:paraId="1AC61364" w14:textId="77777777" w:rsidR="004128CE" w:rsidRPr="00000352" w:rsidRDefault="004128CE" w:rsidP="00000352">
      <w:pPr>
        <w:pStyle w:val="NoSpacing"/>
        <w:rPr>
          <w:rFonts w:ascii="Arial" w:hAnsi="Arial" w:cs="Arial"/>
          <w:b/>
          <w:sz w:val="20"/>
          <w:u w:val="single"/>
        </w:rPr>
      </w:pPr>
    </w:p>
    <w:p w14:paraId="3BE2A20B" w14:textId="77777777" w:rsidR="00F75CC9" w:rsidRPr="00D24AB6" w:rsidRDefault="00A654FD" w:rsidP="007E2EC0">
      <w:pPr>
        <w:pStyle w:val="NoSpacing"/>
        <w:numPr>
          <w:ilvl w:val="0"/>
          <w:numId w:val="8"/>
        </w:numPr>
        <w:rPr>
          <w:rFonts w:ascii="Arial" w:hAnsi="Arial" w:cs="Arial"/>
          <w:b/>
          <w:sz w:val="20"/>
        </w:rPr>
      </w:pPr>
      <w:r w:rsidRPr="00D24AB6">
        <w:rPr>
          <w:rFonts w:ascii="Arial" w:hAnsi="Arial" w:cs="Arial"/>
          <w:b/>
          <w:sz w:val="20"/>
        </w:rPr>
        <w:t>Safeguard the</w:t>
      </w:r>
      <w:r w:rsidR="00F75CC9" w:rsidRPr="00D24AB6">
        <w:rPr>
          <w:rFonts w:ascii="Arial" w:hAnsi="Arial" w:cs="Arial"/>
          <w:b/>
          <w:sz w:val="20"/>
        </w:rPr>
        <w:t xml:space="preserve"> </w:t>
      </w:r>
      <w:r w:rsidR="008D2B32">
        <w:rPr>
          <w:rFonts w:ascii="Arial" w:hAnsi="Arial" w:cs="Arial"/>
          <w:b/>
          <w:sz w:val="20"/>
        </w:rPr>
        <w:t>PCard</w:t>
      </w:r>
      <w:r w:rsidR="00894903">
        <w:rPr>
          <w:rFonts w:ascii="Arial" w:hAnsi="Arial" w:cs="Arial"/>
          <w:b/>
          <w:sz w:val="20"/>
        </w:rPr>
        <w:t>.</w:t>
      </w:r>
    </w:p>
    <w:p w14:paraId="006F5B1D" w14:textId="77777777" w:rsidR="00F75CC9" w:rsidRPr="00D3665F" w:rsidRDefault="009B6E48" w:rsidP="007E2EC0">
      <w:pPr>
        <w:pStyle w:val="NoSpacing"/>
        <w:numPr>
          <w:ilvl w:val="1"/>
          <w:numId w:val="8"/>
        </w:numPr>
        <w:spacing w:line="276" w:lineRule="auto"/>
        <w:rPr>
          <w:rFonts w:cstheme="minorHAnsi"/>
          <w:sz w:val="20"/>
          <w:szCs w:val="20"/>
        </w:rPr>
      </w:pPr>
      <w:r w:rsidRPr="00D3665F">
        <w:rPr>
          <w:rFonts w:cstheme="minorHAnsi"/>
          <w:sz w:val="20"/>
          <w:szCs w:val="20"/>
        </w:rPr>
        <w:t>P</w:t>
      </w:r>
      <w:r w:rsidR="00F75CC9" w:rsidRPr="00D3665F">
        <w:rPr>
          <w:rFonts w:cstheme="minorHAnsi"/>
          <w:sz w:val="20"/>
          <w:szCs w:val="20"/>
        </w:rPr>
        <w:t xml:space="preserve">rotect the </w:t>
      </w:r>
      <w:r w:rsidR="008D2B32" w:rsidRPr="00D3665F">
        <w:rPr>
          <w:rFonts w:cstheme="minorHAnsi"/>
          <w:sz w:val="20"/>
          <w:szCs w:val="20"/>
        </w:rPr>
        <w:t>PCard</w:t>
      </w:r>
      <w:r w:rsidR="00F75CC9" w:rsidRPr="00D3665F">
        <w:rPr>
          <w:rFonts w:cstheme="minorHAnsi"/>
          <w:sz w:val="20"/>
          <w:szCs w:val="20"/>
        </w:rPr>
        <w:t xml:space="preserve"> from loss and theft</w:t>
      </w:r>
      <w:r w:rsidR="00894903">
        <w:rPr>
          <w:rFonts w:cstheme="minorHAnsi"/>
          <w:sz w:val="20"/>
          <w:szCs w:val="20"/>
        </w:rPr>
        <w:t>.</w:t>
      </w:r>
    </w:p>
    <w:p w14:paraId="4B071637" w14:textId="77777777" w:rsidR="00F75CC9" w:rsidRPr="00D3665F" w:rsidRDefault="009B6E48" w:rsidP="007E2EC0">
      <w:pPr>
        <w:pStyle w:val="NoSpacing"/>
        <w:numPr>
          <w:ilvl w:val="1"/>
          <w:numId w:val="8"/>
        </w:numPr>
        <w:spacing w:line="276" w:lineRule="auto"/>
        <w:rPr>
          <w:rFonts w:cstheme="minorHAnsi"/>
          <w:sz w:val="20"/>
          <w:szCs w:val="20"/>
        </w:rPr>
      </w:pPr>
      <w:r w:rsidRPr="00D3665F">
        <w:rPr>
          <w:rFonts w:cstheme="minorHAnsi"/>
          <w:sz w:val="20"/>
          <w:szCs w:val="20"/>
        </w:rPr>
        <w:t>Don’t allow others to use your</w:t>
      </w:r>
      <w:r w:rsidR="00F75CC9" w:rsidRPr="00D3665F">
        <w:rPr>
          <w:rFonts w:cstheme="minorHAnsi"/>
          <w:sz w:val="20"/>
          <w:szCs w:val="20"/>
        </w:rPr>
        <w:t xml:space="preserve"> </w:t>
      </w:r>
      <w:r w:rsidR="008D2B32" w:rsidRPr="00D3665F">
        <w:rPr>
          <w:rFonts w:cstheme="minorHAnsi"/>
          <w:sz w:val="20"/>
          <w:szCs w:val="20"/>
        </w:rPr>
        <w:t>PCard</w:t>
      </w:r>
      <w:r w:rsidR="00894903">
        <w:rPr>
          <w:rFonts w:cstheme="minorHAnsi"/>
          <w:sz w:val="20"/>
          <w:szCs w:val="20"/>
        </w:rPr>
        <w:t>.</w:t>
      </w:r>
    </w:p>
    <w:p w14:paraId="69EC1C0A" w14:textId="77777777" w:rsidR="00F75CC9" w:rsidRPr="00D3665F" w:rsidRDefault="009B6E48" w:rsidP="007E2EC0">
      <w:pPr>
        <w:pStyle w:val="NoSpacing"/>
        <w:numPr>
          <w:ilvl w:val="1"/>
          <w:numId w:val="8"/>
        </w:numPr>
        <w:spacing w:line="276" w:lineRule="auto"/>
        <w:rPr>
          <w:rFonts w:cstheme="minorHAnsi"/>
          <w:sz w:val="20"/>
          <w:szCs w:val="20"/>
        </w:rPr>
      </w:pPr>
      <w:r w:rsidRPr="00D3665F">
        <w:rPr>
          <w:rFonts w:cstheme="minorHAnsi"/>
          <w:sz w:val="20"/>
          <w:szCs w:val="20"/>
        </w:rPr>
        <w:t>N</w:t>
      </w:r>
      <w:r w:rsidR="00F75CC9" w:rsidRPr="00D3665F">
        <w:rPr>
          <w:rFonts w:cstheme="minorHAnsi"/>
          <w:sz w:val="20"/>
          <w:szCs w:val="20"/>
        </w:rPr>
        <w:t xml:space="preserve">otify the card provider and relevant </w:t>
      </w:r>
      <w:r w:rsidR="00AF5E9A">
        <w:rPr>
          <w:rFonts w:cstheme="minorHAnsi"/>
          <w:sz w:val="20"/>
          <w:szCs w:val="20"/>
        </w:rPr>
        <w:t xml:space="preserve">local </w:t>
      </w:r>
      <w:r w:rsidR="00BA300A">
        <w:rPr>
          <w:rFonts w:cstheme="minorHAnsi"/>
          <w:sz w:val="20"/>
          <w:szCs w:val="20"/>
        </w:rPr>
        <w:t xml:space="preserve">PCard </w:t>
      </w:r>
      <w:r w:rsidR="002E20C3">
        <w:rPr>
          <w:rFonts w:cstheme="minorHAnsi"/>
          <w:sz w:val="20"/>
          <w:szCs w:val="20"/>
        </w:rPr>
        <w:t>Administrator</w:t>
      </w:r>
      <w:r w:rsidR="00F75CC9" w:rsidRPr="00D3665F">
        <w:rPr>
          <w:rFonts w:cstheme="minorHAnsi"/>
          <w:sz w:val="20"/>
          <w:szCs w:val="20"/>
        </w:rPr>
        <w:t xml:space="preserve"> immediately if the </w:t>
      </w:r>
      <w:r w:rsidR="008D2B32" w:rsidRPr="00D3665F">
        <w:rPr>
          <w:rFonts w:cstheme="minorHAnsi"/>
          <w:sz w:val="20"/>
          <w:szCs w:val="20"/>
        </w:rPr>
        <w:t>PCard</w:t>
      </w:r>
      <w:r w:rsidR="00F75CC9" w:rsidRPr="00D3665F">
        <w:rPr>
          <w:rFonts w:cstheme="minorHAnsi"/>
          <w:sz w:val="20"/>
          <w:szCs w:val="20"/>
        </w:rPr>
        <w:t xml:space="preserve"> is lost or stolen or if fraudulent activity occurs</w:t>
      </w:r>
      <w:r w:rsidR="00894903">
        <w:rPr>
          <w:rFonts w:cstheme="minorHAnsi"/>
          <w:sz w:val="20"/>
          <w:szCs w:val="20"/>
        </w:rPr>
        <w:t>.</w:t>
      </w:r>
    </w:p>
    <w:p w14:paraId="21FC8BB1" w14:textId="77777777" w:rsidR="00F75CC9" w:rsidRPr="00D3665F" w:rsidRDefault="009B6E48" w:rsidP="007E2EC0">
      <w:pPr>
        <w:pStyle w:val="NoSpacing"/>
        <w:numPr>
          <w:ilvl w:val="1"/>
          <w:numId w:val="8"/>
        </w:numPr>
        <w:spacing w:line="276" w:lineRule="auto"/>
        <w:rPr>
          <w:rFonts w:cstheme="minorHAnsi"/>
          <w:sz w:val="20"/>
          <w:szCs w:val="20"/>
        </w:rPr>
      </w:pPr>
      <w:r w:rsidRPr="00D3665F">
        <w:rPr>
          <w:rFonts w:cstheme="minorHAnsi"/>
          <w:sz w:val="20"/>
          <w:szCs w:val="20"/>
        </w:rPr>
        <w:t>R</w:t>
      </w:r>
      <w:r w:rsidR="00F75CC9" w:rsidRPr="00D3665F">
        <w:rPr>
          <w:rFonts w:cstheme="minorHAnsi"/>
          <w:sz w:val="20"/>
          <w:szCs w:val="20"/>
        </w:rPr>
        <w:t xml:space="preserve">eturn </w:t>
      </w:r>
      <w:r w:rsidRPr="00D3665F">
        <w:rPr>
          <w:rFonts w:cstheme="minorHAnsi"/>
          <w:sz w:val="20"/>
          <w:szCs w:val="20"/>
        </w:rPr>
        <w:t xml:space="preserve">the </w:t>
      </w:r>
      <w:r w:rsidR="008D2B32" w:rsidRPr="00D3665F">
        <w:rPr>
          <w:rFonts w:cstheme="minorHAnsi"/>
          <w:sz w:val="20"/>
          <w:szCs w:val="20"/>
        </w:rPr>
        <w:t>PCard</w:t>
      </w:r>
      <w:r w:rsidR="00F75CC9" w:rsidRPr="00D3665F">
        <w:rPr>
          <w:rFonts w:cstheme="minorHAnsi"/>
          <w:sz w:val="20"/>
          <w:szCs w:val="20"/>
        </w:rPr>
        <w:t xml:space="preserve"> and any </w:t>
      </w:r>
      <w:r w:rsidRPr="00D3665F">
        <w:rPr>
          <w:rFonts w:cstheme="minorHAnsi"/>
          <w:sz w:val="20"/>
          <w:szCs w:val="20"/>
        </w:rPr>
        <w:t>outstanding receipts to your</w:t>
      </w:r>
      <w:r w:rsidR="00F75CC9" w:rsidRPr="00D3665F">
        <w:rPr>
          <w:rFonts w:cstheme="minorHAnsi"/>
          <w:sz w:val="20"/>
          <w:szCs w:val="20"/>
        </w:rPr>
        <w:t xml:space="preserve"> </w:t>
      </w:r>
      <w:r w:rsidR="00AF5E9A">
        <w:rPr>
          <w:rFonts w:cstheme="minorHAnsi"/>
          <w:sz w:val="20"/>
          <w:szCs w:val="20"/>
        </w:rPr>
        <w:t xml:space="preserve">local </w:t>
      </w:r>
      <w:r w:rsidR="002E20C3">
        <w:rPr>
          <w:rFonts w:cstheme="minorHAnsi"/>
          <w:sz w:val="20"/>
          <w:szCs w:val="20"/>
        </w:rPr>
        <w:t>PCard Administrator</w:t>
      </w:r>
      <w:r w:rsidR="00E579C8" w:rsidRPr="00D3665F">
        <w:rPr>
          <w:rFonts w:cstheme="minorHAnsi"/>
          <w:sz w:val="20"/>
          <w:szCs w:val="20"/>
        </w:rPr>
        <w:t xml:space="preserve"> </w:t>
      </w:r>
      <w:r w:rsidR="0059748B">
        <w:rPr>
          <w:rFonts w:cstheme="minorHAnsi"/>
          <w:sz w:val="20"/>
          <w:szCs w:val="20"/>
        </w:rPr>
        <w:t xml:space="preserve">(or other designated contact) </w:t>
      </w:r>
      <w:r w:rsidRPr="00D3665F">
        <w:rPr>
          <w:rFonts w:cstheme="minorHAnsi"/>
          <w:sz w:val="20"/>
          <w:szCs w:val="20"/>
        </w:rPr>
        <w:t>if you leave your department</w:t>
      </w:r>
      <w:r w:rsidR="007D499C" w:rsidRPr="00D3665F">
        <w:rPr>
          <w:rFonts w:cstheme="minorHAnsi"/>
          <w:sz w:val="20"/>
          <w:szCs w:val="20"/>
        </w:rPr>
        <w:t xml:space="preserve"> </w:t>
      </w:r>
      <w:r w:rsidRPr="00D3665F">
        <w:rPr>
          <w:rFonts w:cstheme="minorHAnsi"/>
          <w:sz w:val="20"/>
          <w:szCs w:val="20"/>
        </w:rPr>
        <w:t>or cancel the card for any reason</w:t>
      </w:r>
      <w:r w:rsidR="00894903">
        <w:rPr>
          <w:rFonts w:cstheme="minorHAnsi"/>
          <w:sz w:val="20"/>
          <w:szCs w:val="20"/>
        </w:rPr>
        <w:t>.</w:t>
      </w:r>
    </w:p>
    <w:p w14:paraId="7087D9E4" w14:textId="77777777" w:rsidR="009B6E48" w:rsidRDefault="009B6E48" w:rsidP="007E2EC0">
      <w:pPr>
        <w:pStyle w:val="NoSpacing"/>
        <w:numPr>
          <w:ilvl w:val="1"/>
          <w:numId w:val="8"/>
        </w:numPr>
        <w:spacing w:line="276" w:lineRule="auto"/>
        <w:rPr>
          <w:rFonts w:cstheme="minorHAnsi"/>
          <w:sz w:val="20"/>
          <w:szCs w:val="20"/>
        </w:rPr>
      </w:pPr>
      <w:r w:rsidRPr="00D3665F">
        <w:rPr>
          <w:rFonts w:cstheme="minorHAnsi"/>
          <w:sz w:val="20"/>
          <w:szCs w:val="20"/>
        </w:rPr>
        <w:t xml:space="preserve">Transfer all standing orders/recurring transactions to a replacement </w:t>
      </w:r>
      <w:r w:rsidR="008D2B32" w:rsidRPr="00D3665F">
        <w:rPr>
          <w:rFonts w:cstheme="minorHAnsi"/>
          <w:sz w:val="20"/>
          <w:szCs w:val="20"/>
        </w:rPr>
        <w:t>PCard</w:t>
      </w:r>
      <w:r w:rsidRPr="00D3665F">
        <w:rPr>
          <w:rFonts w:cstheme="minorHAnsi"/>
          <w:sz w:val="20"/>
          <w:szCs w:val="20"/>
        </w:rPr>
        <w:t xml:space="preserve"> account if your card is lost, stolen, or canceled for any reason</w:t>
      </w:r>
      <w:r w:rsidR="00894903">
        <w:rPr>
          <w:rFonts w:cstheme="minorHAnsi"/>
          <w:sz w:val="20"/>
          <w:szCs w:val="20"/>
        </w:rPr>
        <w:t>.</w:t>
      </w:r>
    </w:p>
    <w:p w14:paraId="26BF02CE" w14:textId="77777777" w:rsidR="008F540A" w:rsidRPr="00D3665F" w:rsidRDefault="0059748B" w:rsidP="007E2EC0">
      <w:pPr>
        <w:pStyle w:val="NoSpacing"/>
        <w:numPr>
          <w:ilvl w:val="1"/>
          <w:numId w:val="8"/>
        </w:numPr>
        <w:spacing w:line="276" w:lineRule="auto"/>
        <w:rPr>
          <w:rFonts w:cstheme="minorHAnsi"/>
          <w:sz w:val="20"/>
          <w:szCs w:val="20"/>
        </w:rPr>
      </w:pPr>
      <w:r>
        <w:rPr>
          <w:rFonts w:cstheme="minorHAnsi"/>
          <w:sz w:val="20"/>
          <w:szCs w:val="20"/>
        </w:rPr>
        <w:t>As a best practice, c</w:t>
      </w:r>
      <w:r w:rsidR="008F540A">
        <w:rPr>
          <w:rFonts w:cstheme="minorHAnsi"/>
          <w:sz w:val="20"/>
          <w:szCs w:val="20"/>
        </w:rPr>
        <w:t>onsider suspending your card if you will be out of the office for a significant am</w:t>
      </w:r>
      <w:r>
        <w:rPr>
          <w:rFonts w:cstheme="minorHAnsi"/>
          <w:sz w:val="20"/>
          <w:szCs w:val="20"/>
        </w:rPr>
        <w:t>ount of time (e</w:t>
      </w:r>
      <w:r w:rsidR="008F540A">
        <w:rPr>
          <w:rFonts w:cstheme="minorHAnsi"/>
          <w:sz w:val="20"/>
          <w:szCs w:val="20"/>
        </w:rPr>
        <w:t>.</w:t>
      </w:r>
      <w:r>
        <w:rPr>
          <w:rFonts w:cstheme="minorHAnsi"/>
          <w:sz w:val="20"/>
          <w:szCs w:val="20"/>
        </w:rPr>
        <w:t>g.</w:t>
      </w:r>
      <w:r w:rsidR="008F540A">
        <w:rPr>
          <w:rFonts w:cstheme="minorHAnsi"/>
          <w:sz w:val="20"/>
          <w:szCs w:val="20"/>
        </w:rPr>
        <w:t>, maternity or other leave).</w:t>
      </w:r>
    </w:p>
    <w:p w14:paraId="08DB5FCC" w14:textId="77777777" w:rsidR="00F75CC9" w:rsidRPr="00BD7935" w:rsidRDefault="00F75CC9" w:rsidP="00BD65F8">
      <w:pPr>
        <w:pStyle w:val="NoSpacing"/>
        <w:rPr>
          <w:rFonts w:ascii="Arial" w:hAnsi="Arial" w:cs="Arial"/>
          <w:b/>
          <w:sz w:val="12"/>
        </w:rPr>
      </w:pPr>
    </w:p>
    <w:p w14:paraId="62F6C91C" w14:textId="77777777" w:rsidR="002E20C3" w:rsidRDefault="00D24AB6" w:rsidP="007E2EC0">
      <w:pPr>
        <w:pStyle w:val="NoSpacing"/>
        <w:numPr>
          <w:ilvl w:val="0"/>
          <w:numId w:val="8"/>
        </w:numPr>
        <w:rPr>
          <w:rFonts w:cstheme="minorHAnsi"/>
          <w:sz w:val="20"/>
          <w:szCs w:val="20"/>
        </w:rPr>
      </w:pPr>
      <w:r w:rsidRPr="00DA4A73">
        <w:rPr>
          <w:rFonts w:ascii="Arial" w:hAnsi="Arial" w:cs="Arial"/>
          <w:b/>
          <w:sz w:val="20"/>
          <w:szCs w:val="20"/>
        </w:rPr>
        <w:t xml:space="preserve">Make </w:t>
      </w:r>
      <w:r w:rsidR="00E61965" w:rsidRPr="00DA4A73">
        <w:rPr>
          <w:rFonts w:ascii="Arial" w:hAnsi="Arial" w:cs="Arial"/>
          <w:b/>
          <w:sz w:val="20"/>
          <w:szCs w:val="20"/>
        </w:rPr>
        <w:t>a</w:t>
      </w:r>
      <w:r w:rsidRPr="00DA4A73">
        <w:rPr>
          <w:rFonts w:ascii="Arial" w:hAnsi="Arial" w:cs="Arial"/>
          <w:b/>
          <w:sz w:val="20"/>
          <w:szCs w:val="20"/>
        </w:rPr>
        <w:t>llowed</w:t>
      </w:r>
      <w:r w:rsidR="00205250" w:rsidRPr="00DA4A73">
        <w:rPr>
          <w:rFonts w:ascii="Arial" w:hAnsi="Arial" w:cs="Arial"/>
          <w:b/>
          <w:sz w:val="20"/>
          <w:szCs w:val="20"/>
        </w:rPr>
        <w:t xml:space="preserve"> </w:t>
      </w:r>
      <w:r w:rsidR="00E61965" w:rsidRPr="00DA4A73">
        <w:rPr>
          <w:rFonts w:ascii="Arial" w:hAnsi="Arial" w:cs="Arial"/>
          <w:b/>
          <w:sz w:val="20"/>
          <w:szCs w:val="20"/>
        </w:rPr>
        <w:t>p</w:t>
      </w:r>
      <w:r w:rsidR="00205250" w:rsidRPr="00DA4A73">
        <w:rPr>
          <w:rFonts w:ascii="Arial" w:hAnsi="Arial" w:cs="Arial"/>
          <w:b/>
          <w:sz w:val="20"/>
          <w:szCs w:val="20"/>
        </w:rPr>
        <w:t>urchases</w:t>
      </w:r>
      <w:r w:rsidRPr="00DA4A73">
        <w:rPr>
          <w:rFonts w:ascii="Arial" w:hAnsi="Arial" w:cs="Arial"/>
          <w:b/>
          <w:sz w:val="20"/>
          <w:szCs w:val="20"/>
        </w:rPr>
        <w:t xml:space="preserve"> </w:t>
      </w:r>
      <w:r w:rsidR="00E61965" w:rsidRPr="00DA4A73">
        <w:rPr>
          <w:rFonts w:ascii="Arial" w:hAnsi="Arial" w:cs="Arial"/>
          <w:b/>
          <w:sz w:val="20"/>
          <w:szCs w:val="20"/>
        </w:rPr>
        <w:t>o</w:t>
      </w:r>
      <w:r w:rsidRPr="00DA4A73">
        <w:rPr>
          <w:rFonts w:ascii="Arial" w:hAnsi="Arial" w:cs="Arial"/>
          <w:b/>
          <w:sz w:val="20"/>
          <w:szCs w:val="20"/>
        </w:rPr>
        <w:t>nly</w:t>
      </w:r>
      <w:r w:rsidR="004A166B" w:rsidRPr="00DA4A73">
        <w:rPr>
          <w:rFonts w:ascii="Arial" w:hAnsi="Arial" w:cs="Arial"/>
          <w:b/>
          <w:sz w:val="20"/>
          <w:szCs w:val="20"/>
        </w:rPr>
        <w:t>.</w:t>
      </w:r>
      <w:r w:rsidR="004A166B" w:rsidRPr="00DA4A73">
        <w:rPr>
          <w:rFonts w:ascii="Arial" w:hAnsi="Arial" w:cs="Arial"/>
          <w:b/>
        </w:rPr>
        <w:t xml:space="preserve">  </w:t>
      </w:r>
      <w:r w:rsidR="009A16C5" w:rsidRPr="00DA4A73">
        <w:rPr>
          <w:rFonts w:cstheme="minorHAnsi"/>
          <w:sz w:val="20"/>
          <w:szCs w:val="20"/>
        </w:rPr>
        <w:t>The PCard must be used only for direct University business expenses</w:t>
      </w:r>
      <w:r w:rsidR="002E20C3" w:rsidRPr="00DA4A73">
        <w:rPr>
          <w:rFonts w:cstheme="minorHAnsi"/>
          <w:sz w:val="20"/>
          <w:szCs w:val="20"/>
        </w:rPr>
        <w:t xml:space="preserve"> within </w:t>
      </w:r>
      <w:r w:rsidR="003E2535" w:rsidRPr="00DA4A73">
        <w:rPr>
          <w:rFonts w:cstheme="minorHAnsi"/>
          <w:sz w:val="20"/>
          <w:szCs w:val="20"/>
        </w:rPr>
        <w:t xml:space="preserve">pre-approved </w:t>
      </w:r>
      <w:r w:rsidR="002E20C3" w:rsidRPr="00DA4A73">
        <w:rPr>
          <w:rFonts w:cstheme="minorHAnsi"/>
          <w:sz w:val="20"/>
          <w:szCs w:val="20"/>
        </w:rPr>
        <w:t>spending limits.</w:t>
      </w:r>
      <w:r w:rsidR="0021208C">
        <w:rPr>
          <w:rFonts w:cstheme="minorHAnsi"/>
          <w:sz w:val="20"/>
          <w:szCs w:val="20"/>
        </w:rPr>
        <w:t xml:space="preserve">  See </w:t>
      </w:r>
      <w:hyperlink w:anchor="Allowable_and_prohibited_purchases" w:history="1">
        <w:r w:rsidR="0021208C" w:rsidRPr="0021208C">
          <w:rPr>
            <w:rStyle w:val="Hyperlink"/>
            <w:rFonts w:cstheme="minorHAnsi"/>
            <w:sz w:val="20"/>
            <w:szCs w:val="20"/>
          </w:rPr>
          <w:t>Section V</w:t>
        </w:r>
        <w:r w:rsidR="00F53F57" w:rsidRPr="0021208C">
          <w:rPr>
            <w:rStyle w:val="Hyperlink"/>
            <w:rFonts w:cstheme="minorHAnsi"/>
            <w:sz w:val="20"/>
            <w:szCs w:val="20"/>
          </w:rPr>
          <w:t>,</w:t>
        </w:r>
        <w:r w:rsidR="004B2B35" w:rsidRPr="0021208C">
          <w:rPr>
            <w:rStyle w:val="Hyperlink"/>
            <w:rFonts w:cstheme="minorHAnsi"/>
            <w:b/>
          </w:rPr>
          <w:t xml:space="preserve"> </w:t>
        </w:r>
        <w:r w:rsidR="004B2B35" w:rsidRPr="0021208C">
          <w:rPr>
            <w:rStyle w:val="Hyperlink"/>
            <w:rFonts w:cstheme="minorHAnsi"/>
            <w:sz w:val="20"/>
            <w:szCs w:val="20"/>
          </w:rPr>
          <w:t>Allowable</w:t>
        </w:r>
        <w:r w:rsidR="0021208C" w:rsidRPr="0021208C">
          <w:rPr>
            <w:rStyle w:val="Hyperlink"/>
            <w:rFonts w:cstheme="minorHAnsi"/>
            <w:sz w:val="20"/>
            <w:szCs w:val="20"/>
          </w:rPr>
          <w:t>, Restricted and Prohibited</w:t>
        </w:r>
        <w:r w:rsidR="004B2B35" w:rsidRPr="0021208C">
          <w:rPr>
            <w:rStyle w:val="Hyperlink"/>
            <w:rFonts w:cstheme="minorHAnsi"/>
            <w:sz w:val="20"/>
            <w:szCs w:val="20"/>
          </w:rPr>
          <w:t xml:space="preserve"> </w:t>
        </w:r>
        <w:r w:rsidR="0021208C" w:rsidRPr="0021208C">
          <w:rPr>
            <w:rStyle w:val="Hyperlink"/>
            <w:rFonts w:cstheme="minorHAnsi"/>
            <w:sz w:val="20"/>
            <w:szCs w:val="20"/>
          </w:rPr>
          <w:t>Purchases</w:t>
        </w:r>
      </w:hyperlink>
      <w:r w:rsidR="009164B5">
        <w:rPr>
          <w:rFonts w:cstheme="minorHAnsi"/>
          <w:sz w:val="20"/>
          <w:szCs w:val="20"/>
        </w:rPr>
        <w:t>,</w:t>
      </w:r>
      <w:r w:rsidR="004B2B35" w:rsidRPr="00DA45A8">
        <w:rPr>
          <w:rFonts w:cstheme="minorHAnsi"/>
          <w:sz w:val="20"/>
          <w:szCs w:val="20"/>
        </w:rPr>
        <w:t xml:space="preserve"> for details</w:t>
      </w:r>
      <w:r w:rsidR="004E6CEB" w:rsidRPr="00DA45A8">
        <w:rPr>
          <w:rFonts w:cstheme="minorHAnsi"/>
          <w:sz w:val="20"/>
          <w:szCs w:val="20"/>
        </w:rPr>
        <w:t>.</w:t>
      </w:r>
      <w:r w:rsidR="00977C01">
        <w:rPr>
          <w:rFonts w:cstheme="minorHAnsi"/>
          <w:sz w:val="20"/>
          <w:szCs w:val="20"/>
        </w:rPr>
        <w:br/>
      </w:r>
    </w:p>
    <w:p w14:paraId="308E1343" w14:textId="789FE2F8" w:rsidR="00507CC6" w:rsidRPr="000B40D3" w:rsidRDefault="00507CC6" w:rsidP="00507CC6">
      <w:pPr>
        <w:pStyle w:val="NoSpacing"/>
        <w:numPr>
          <w:ilvl w:val="0"/>
          <w:numId w:val="8"/>
        </w:numPr>
        <w:rPr>
          <w:rFonts w:cstheme="minorHAnsi"/>
          <w:sz w:val="12"/>
          <w:szCs w:val="20"/>
        </w:rPr>
      </w:pPr>
      <w:r w:rsidRPr="000B40D3">
        <w:rPr>
          <w:rFonts w:ascii="Arial" w:hAnsi="Arial" w:cs="Arial"/>
          <w:b/>
          <w:sz w:val="20"/>
          <w:szCs w:val="20"/>
        </w:rPr>
        <w:t>Get receipts for purchases</w:t>
      </w:r>
      <w:r w:rsidRPr="00A76D44">
        <w:rPr>
          <w:rFonts w:cstheme="minorHAnsi"/>
          <w:sz w:val="20"/>
          <w:szCs w:val="20"/>
        </w:rPr>
        <w:t xml:space="preserve">.  </w:t>
      </w:r>
      <w:r w:rsidR="00F13407">
        <w:rPr>
          <w:rFonts w:cstheme="minorHAnsi"/>
          <w:sz w:val="20"/>
          <w:szCs w:val="20"/>
        </w:rPr>
        <w:t>PCard holders must</w:t>
      </w:r>
      <w:r w:rsidR="00F13407" w:rsidRPr="00500BA7">
        <w:rPr>
          <w:rFonts w:cstheme="minorHAnsi"/>
          <w:sz w:val="20"/>
          <w:szCs w:val="20"/>
        </w:rPr>
        <w:t xml:space="preserve"> get </w:t>
      </w:r>
      <w:r w:rsidR="00F13407">
        <w:rPr>
          <w:rFonts w:cstheme="minorHAnsi"/>
          <w:sz w:val="20"/>
          <w:szCs w:val="20"/>
        </w:rPr>
        <w:t xml:space="preserve">and provide </w:t>
      </w:r>
      <w:r w:rsidR="00F13407" w:rsidRPr="00500BA7">
        <w:rPr>
          <w:rFonts w:cstheme="minorHAnsi"/>
          <w:sz w:val="20"/>
          <w:szCs w:val="20"/>
        </w:rPr>
        <w:t xml:space="preserve">receipts for all purchases </w:t>
      </w:r>
      <w:r w:rsidR="00F13407">
        <w:rPr>
          <w:rFonts w:cstheme="minorHAnsi"/>
          <w:sz w:val="20"/>
          <w:szCs w:val="20"/>
        </w:rPr>
        <w:t>as required</w:t>
      </w:r>
      <w:r w:rsidR="00F13407" w:rsidRPr="00500BA7">
        <w:rPr>
          <w:rFonts w:cstheme="minorHAnsi"/>
          <w:sz w:val="20"/>
          <w:szCs w:val="20"/>
        </w:rPr>
        <w:t>.</w:t>
      </w:r>
      <w:r w:rsidR="00F13407" w:rsidRPr="00500BA7">
        <w:rPr>
          <w:rFonts w:ascii="Arial" w:hAnsi="Arial" w:cs="Arial"/>
          <w:sz w:val="20"/>
          <w:szCs w:val="20"/>
        </w:rPr>
        <w:t xml:space="preserve"> </w:t>
      </w:r>
      <w:r w:rsidR="006574D4">
        <w:rPr>
          <w:rFonts w:cstheme="minorHAnsi"/>
          <w:sz w:val="20"/>
          <w:szCs w:val="20"/>
        </w:rPr>
        <w:t>University policy requires</w:t>
      </w:r>
      <w:r w:rsidR="00500BA7">
        <w:rPr>
          <w:rFonts w:cstheme="minorHAnsi"/>
          <w:sz w:val="20"/>
          <w:szCs w:val="20"/>
        </w:rPr>
        <w:t xml:space="preserve"> receipts for purchases of $75</w:t>
      </w:r>
      <w:r w:rsidR="006574D4">
        <w:rPr>
          <w:rFonts w:cstheme="minorHAnsi"/>
          <w:sz w:val="20"/>
          <w:szCs w:val="20"/>
        </w:rPr>
        <w:t xml:space="preserve"> and above. </w:t>
      </w:r>
      <w:r w:rsidR="00296090">
        <w:rPr>
          <w:rFonts w:cstheme="minorHAnsi"/>
          <w:sz w:val="20"/>
          <w:szCs w:val="20"/>
        </w:rPr>
        <w:t xml:space="preserve">Note: school/unit policies or sponsor requirements may require receipts for expenses under $75; please check with your local PCard Administrator for more information. </w:t>
      </w:r>
      <w:r w:rsidR="006574D4">
        <w:rPr>
          <w:rFonts w:cstheme="minorHAnsi"/>
          <w:sz w:val="20"/>
          <w:szCs w:val="20"/>
        </w:rPr>
        <w:t xml:space="preserve">Approvers </w:t>
      </w:r>
      <w:r w:rsidR="00732233">
        <w:rPr>
          <w:rFonts w:cstheme="minorHAnsi"/>
          <w:sz w:val="20"/>
          <w:szCs w:val="20"/>
        </w:rPr>
        <w:t>must ensure that</w:t>
      </w:r>
      <w:r w:rsidR="00C22228">
        <w:rPr>
          <w:rFonts w:cstheme="minorHAnsi"/>
          <w:sz w:val="20"/>
          <w:szCs w:val="20"/>
        </w:rPr>
        <w:t xml:space="preserve"> expenses of any amount are legitimate University business expenses</w:t>
      </w:r>
      <w:r w:rsidR="003C3CD8">
        <w:rPr>
          <w:rFonts w:cstheme="minorHAnsi"/>
          <w:sz w:val="20"/>
          <w:szCs w:val="20"/>
        </w:rPr>
        <w:t xml:space="preserve"> and all purchases must have a complete business purpose</w:t>
      </w:r>
      <w:r w:rsidR="001163BF">
        <w:rPr>
          <w:rFonts w:cstheme="minorHAnsi"/>
          <w:sz w:val="20"/>
          <w:szCs w:val="20"/>
        </w:rPr>
        <w:t>.</w:t>
      </w:r>
      <w:r w:rsidRPr="000B40D3">
        <w:rPr>
          <w:rFonts w:cstheme="minorHAnsi"/>
          <w:sz w:val="20"/>
          <w:szCs w:val="20"/>
        </w:rPr>
        <w:t xml:space="preserve">  </w:t>
      </w:r>
      <w:r w:rsidR="00B869D2">
        <w:rPr>
          <w:rFonts w:cstheme="minorHAnsi"/>
          <w:sz w:val="20"/>
          <w:szCs w:val="20"/>
        </w:rPr>
        <w:br/>
      </w:r>
    </w:p>
    <w:p w14:paraId="5585ADE2" w14:textId="77777777" w:rsidR="00507CC6" w:rsidRPr="00D3665F" w:rsidRDefault="00507CC6" w:rsidP="007E2EC0">
      <w:pPr>
        <w:pStyle w:val="NoSpacing"/>
        <w:numPr>
          <w:ilvl w:val="1"/>
          <w:numId w:val="8"/>
        </w:numPr>
        <w:spacing w:line="276" w:lineRule="auto"/>
        <w:rPr>
          <w:rFonts w:cstheme="minorHAnsi"/>
          <w:sz w:val="20"/>
          <w:szCs w:val="20"/>
        </w:rPr>
      </w:pPr>
      <w:r w:rsidRPr="00D3665F">
        <w:rPr>
          <w:rFonts w:cstheme="minorHAnsi"/>
          <w:sz w:val="20"/>
          <w:szCs w:val="20"/>
        </w:rPr>
        <w:t xml:space="preserve">The </w:t>
      </w:r>
      <w:r w:rsidR="00E81A39">
        <w:rPr>
          <w:rFonts w:cstheme="minorHAnsi"/>
          <w:sz w:val="20"/>
          <w:szCs w:val="20"/>
        </w:rPr>
        <w:t>receipt</w:t>
      </w:r>
      <w:r w:rsidRPr="00D3665F">
        <w:rPr>
          <w:rFonts w:cstheme="minorHAnsi"/>
          <w:sz w:val="20"/>
          <w:szCs w:val="20"/>
        </w:rPr>
        <w:t xml:space="preserve"> must include the following information: </w:t>
      </w:r>
    </w:p>
    <w:p w14:paraId="046C87F4" w14:textId="77777777" w:rsidR="000B40D3" w:rsidRDefault="00617303" w:rsidP="007E2EC0">
      <w:pPr>
        <w:pStyle w:val="NoSpacing"/>
        <w:numPr>
          <w:ilvl w:val="2"/>
          <w:numId w:val="8"/>
        </w:numPr>
        <w:spacing w:line="276" w:lineRule="auto"/>
        <w:rPr>
          <w:rFonts w:cstheme="minorHAnsi"/>
          <w:sz w:val="20"/>
          <w:szCs w:val="20"/>
        </w:rPr>
      </w:pPr>
      <w:r w:rsidRPr="00D3665F">
        <w:rPr>
          <w:rFonts w:cstheme="minorHAnsi"/>
          <w:sz w:val="20"/>
          <w:szCs w:val="20"/>
        </w:rPr>
        <w:t xml:space="preserve">Date of transaction </w:t>
      </w:r>
    </w:p>
    <w:p w14:paraId="52A84EBE" w14:textId="77777777" w:rsidR="00507CC6" w:rsidRPr="00D3665F" w:rsidRDefault="00507CC6" w:rsidP="007E2EC0">
      <w:pPr>
        <w:pStyle w:val="NoSpacing"/>
        <w:numPr>
          <w:ilvl w:val="2"/>
          <w:numId w:val="8"/>
        </w:numPr>
        <w:spacing w:line="276" w:lineRule="auto"/>
        <w:rPr>
          <w:rFonts w:cstheme="minorHAnsi"/>
          <w:sz w:val="20"/>
          <w:szCs w:val="20"/>
        </w:rPr>
      </w:pPr>
      <w:r w:rsidRPr="00D3665F">
        <w:rPr>
          <w:rFonts w:cstheme="minorHAnsi"/>
          <w:sz w:val="20"/>
          <w:szCs w:val="20"/>
        </w:rPr>
        <w:t xml:space="preserve">Name of merchant </w:t>
      </w:r>
    </w:p>
    <w:p w14:paraId="1DE1A438" w14:textId="77777777" w:rsidR="000B40D3" w:rsidRPr="00C85252" w:rsidRDefault="00B869D2" w:rsidP="000B40D3">
      <w:pPr>
        <w:pStyle w:val="NoSpacing"/>
        <w:numPr>
          <w:ilvl w:val="2"/>
          <w:numId w:val="8"/>
        </w:numPr>
        <w:spacing w:line="276" w:lineRule="auto"/>
        <w:rPr>
          <w:rFonts w:cstheme="minorHAnsi"/>
          <w:sz w:val="18"/>
          <w:szCs w:val="20"/>
        </w:rPr>
      </w:pPr>
      <w:r w:rsidRPr="00C85252">
        <w:rPr>
          <w:sz w:val="20"/>
        </w:rPr>
        <w:t>T</w:t>
      </w:r>
      <w:r w:rsidR="000B40D3" w:rsidRPr="00C85252">
        <w:rPr>
          <w:sz w:val="20"/>
        </w:rPr>
        <w:t>ransaction details (what was purchased)</w:t>
      </w:r>
    </w:p>
    <w:p w14:paraId="7465BFF9" w14:textId="77777777" w:rsidR="000B40D3" w:rsidRPr="00C85252" w:rsidRDefault="00B869D2" w:rsidP="007E2EC0">
      <w:pPr>
        <w:pStyle w:val="NoSpacing"/>
        <w:numPr>
          <w:ilvl w:val="2"/>
          <w:numId w:val="8"/>
        </w:numPr>
        <w:spacing w:line="276" w:lineRule="auto"/>
        <w:rPr>
          <w:rFonts w:cstheme="minorHAnsi"/>
          <w:sz w:val="18"/>
          <w:szCs w:val="20"/>
        </w:rPr>
      </w:pPr>
      <w:r w:rsidRPr="00C85252">
        <w:rPr>
          <w:sz w:val="20"/>
        </w:rPr>
        <w:t>T</w:t>
      </w:r>
      <w:r w:rsidR="000B40D3" w:rsidRPr="00C85252">
        <w:rPr>
          <w:sz w:val="20"/>
        </w:rPr>
        <w:t xml:space="preserve">he amount of purchase </w:t>
      </w:r>
    </w:p>
    <w:p w14:paraId="7E82A62B" w14:textId="77777777" w:rsidR="000B40D3" w:rsidRPr="00C85252" w:rsidRDefault="00B869D2" w:rsidP="007E2EC0">
      <w:pPr>
        <w:pStyle w:val="NoSpacing"/>
        <w:numPr>
          <w:ilvl w:val="2"/>
          <w:numId w:val="8"/>
        </w:numPr>
        <w:spacing w:line="276" w:lineRule="auto"/>
        <w:rPr>
          <w:rFonts w:cstheme="minorHAnsi"/>
          <w:sz w:val="18"/>
          <w:szCs w:val="20"/>
        </w:rPr>
      </w:pPr>
      <w:r w:rsidRPr="00C85252">
        <w:rPr>
          <w:sz w:val="20"/>
        </w:rPr>
        <w:t>T</w:t>
      </w:r>
      <w:r w:rsidR="000B40D3" w:rsidRPr="00C85252">
        <w:rPr>
          <w:sz w:val="20"/>
        </w:rPr>
        <w:t>he form of payment used</w:t>
      </w:r>
    </w:p>
    <w:p w14:paraId="752DC36B" w14:textId="77777777" w:rsidR="000B40D3" w:rsidRPr="00C85252" w:rsidRDefault="00B869D2" w:rsidP="007E2EC0">
      <w:pPr>
        <w:pStyle w:val="NoSpacing"/>
        <w:numPr>
          <w:ilvl w:val="2"/>
          <w:numId w:val="8"/>
        </w:numPr>
        <w:spacing w:line="276" w:lineRule="auto"/>
        <w:rPr>
          <w:rFonts w:cstheme="minorHAnsi"/>
          <w:sz w:val="18"/>
          <w:szCs w:val="20"/>
        </w:rPr>
      </w:pPr>
      <w:r w:rsidRPr="00C85252">
        <w:rPr>
          <w:sz w:val="20"/>
        </w:rPr>
        <w:t>I</w:t>
      </w:r>
      <w:r w:rsidR="000B40D3" w:rsidRPr="00C85252">
        <w:rPr>
          <w:sz w:val="20"/>
        </w:rPr>
        <w:t>ndication that the amount was paid</w:t>
      </w:r>
    </w:p>
    <w:p w14:paraId="77AECD30" w14:textId="77777777" w:rsidR="00507CC6" w:rsidRPr="00BD7935" w:rsidRDefault="00507CC6" w:rsidP="00507CC6">
      <w:pPr>
        <w:pStyle w:val="NoSpacing"/>
        <w:spacing w:line="276" w:lineRule="auto"/>
        <w:ind w:left="720"/>
        <w:rPr>
          <w:rFonts w:cstheme="minorHAnsi"/>
          <w:sz w:val="12"/>
          <w:szCs w:val="20"/>
        </w:rPr>
      </w:pPr>
    </w:p>
    <w:p w14:paraId="0802AB3E" w14:textId="77777777" w:rsidR="00507CC6" w:rsidRPr="00D3665F" w:rsidRDefault="00507CC6" w:rsidP="007E2EC0">
      <w:pPr>
        <w:pStyle w:val="NoSpacing"/>
        <w:numPr>
          <w:ilvl w:val="1"/>
          <w:numId w:val="8"/>
        </w:numPr>
        <w:spacing w:line="276" w:lineRule="auto"/>
        <w:rPr>
          <w:rFonts w:cstheme="minorHAnsi"/>
          <w:sz w:val="20"/>
          <w:szCs w:val="20"/>
        </w:rPr>
      </w:pPr>
      <w:r w:rsidRPr="00D3665F">
        <w:rPr>
          <w:rFonts w:cstheme="minorHAnsi"/>
          <w:sz w:val="20"/>
          <w:szCs w:val="20"/>
        </w:rPr>
        <w:t>Exa</w:t>
      </w:r>
      <w:r>
        <w:rPr>
          <w:rFonts w:cstheme="minorHAnsi"/>
          <w:sz w:val="20"/>
          <w:szCs w:val="20"/>
        </w:rPr>
        <w:t xml:space="preserve">mples of </w:t>
      </w:r>
      <w:r w:rsidR="00337E59">
        <w:rPr>
          <w:rFonts w:cstheme="minorHAnsi"/>
          <w:sz w:val="20"/>
          <w:szCs w:val="20"/>
        </w:rPr>
        <w:t>receipts</w:t>
      </w:r>
      <w:r w:rsidR="0054276C">
        <w:rPr>
          <w:rFonts w:cstheme="minorHAnsi"/>
          <w:sz w:val="20"/>
          <w:szCs w:val="20"/>
        </w:rPr>
        <w:t xml:space="preserve"> are below.  Originals are</w:t>
      </w:r>
      <w:r>
        <w:rPr>
          <w:rFonts w:cstheme="minorHAnsi"/>
          <w:sz w:val="20"/>
          <w:szCs w:val="20"/>
        </w:rPr>
        <w:t xml:space="preserve"> </w:t>
      </w:r>
      <w:r w:rsidRPr="001F41BD">
        <w:rPr>
          <w:rFonts w:cstheme="minorHAnsi"/>
          <w:sz w:val="20"/>
          <w:szCs w:val="20"/>
        </w:rPr>
        <w:t>preferred</w:t>
      </w:r>
      <w:r w:rsidR="0054276C" w:rsidRPr="001F41BD">
        <w:rPr>
          <w:rFonts w:cstheme="minorHAnsi"/>
          <w:sz w:val="20"/>
          <w:szCs w:val="20"/>
        </w:rPr>
        <w:t xml:space="preserve"> when a paper receipt is issued</w:t>
      </w:r>
      <w:r w:rsidRPr="001F41BD">
        <w:rPr>
          <w:rFonts w:cstheme="minorHAnsi"/>
          <w:sz w:val="20"/>
          <w:szCs w:val="20"/>
        </w:rPr>
        <w:t>, but copies are acceptable if originals are not available.</w:t>
      </w:r>
      <w:r w:rsidR="0054276C" w:rsidRPr="001F41BD">
        <w:rPr>
          <w:rFonts w:cstheme="minorHAnsi"/>
          <w:sz w:val="20"/>
          <w:szCs w:val="20"/>
        </w:rPr>
        <w:t xml:space="preserve"> Electronic</w:t>
      </w:r>
      <w:r w:rsidR="00907616" w:rsidRPr="001F41BD">
        <w:rPr>
          <w:rFonts w:cstheme="minorHAnsi"/>
          <w:sz w:val="20"/>
          <w:szCs w:val="20"/>
        </w:rPr>
        <w:t>/emailed</w:t>
      </w:r>
      <w:r w:rsidR="0054276C" w:rsidRPr="001F41BD">
        <w:rPr>
          <w:rFonts w:cstheme="minorHAnsi"/>
          <w:sz w:val="20"/>
          <w:szCs w:val="20"/>
        </w:rPr>
        <w:t xml:space="preserve"> receipts are also acceptable.</w:t>
      </w:r>
    </w:p>
    <w:p w14:paraId="6970264A" w14:textId="77777777" w:rsidR="00507CC6" w:rsidRPr="00D3665F" w:rsidRDefault="00507CC6" w:rsidP="007E2EC0">
      <w:pPr>
        <w:pStyle w:val="NoSpacing"/>
        <w:numPr>
          <w:ilvl w:val="2"/>
          <w:numId w:val="8"/>
        </w:numPr>
        <w:spacing w:line="276" w:lineRule="auto"/>
        <w:rPr>
          <w:rFonts w:cstheme="minorHAnsi"/>
          <w:sz w:val="20"/>
          <w:szCs w:val="20"/>
        </w:rPr>
      </w:pPr>
      <w:r w:rsidRPr="00D3665F">
        <w:rPr>
          <w:rFonts w:cstheme="minorHAnsi"/>
          <w:sz w:val="20"/>
          <w:szCs w:val="20"/>
        </w:rPr>
        <w:t xml:space="preserve">Detailed cash or sales receipts </w:t>
      </w:r>
    </w:p>
    <w:p w14:paraId="0E79CAA4" w14:textId="77777777" w:rsidR="00507CC6" w:rsidRPr="00D3665F" w:rsidRDefault="00507CC6" w:rsidP="007E2EC0">
      <w:pPr>
        <w:pStyle w:val="NoSpacing"/>
        <w:numPr>
          <w:ilvl w:val="2"/>
          <w:numId w:val="8"/>
        </w:numPr>
        <w:spacing w:line="276" w:lineRule="auto"/>
        <w:rPr>
          <w:rFonts w:cstheme="minorHAnsi"/>
          <w:sz w:val="20"/>
          <w:szCs w:val="20"/>
        </w:rPr>
      </w:pPr>
      <w:r w:rsidRPr="00D3665F">
        <w:rPr>
          <w:rFonts w:cstheme="minorHAnsi"/>
          <w:sz w:val="20"/>
          <w:szCs w:val="20"/>
        </w:rPr>
        <w:t xml:space="preserve">Packing slips with a dollar amount </w:t>
      </w:r>
    </w:p>
    <w:p w14:paraId="715F9C50" w14:textId="77777777" w:rsidR="00507CC6" w:rsidRPr="00D3665F" w:rsidRDefault="00507CC6" w:rsidP="007E2EC0">
      <w:pPr>
        <w:pStyle w:val="NoSpacing"/>
        <w:numPr>
          <w:ilvl w:val="2"/>
          <w:numId w:val="8"/>
        </w:numPr>
        <w:spacing w:line="276" w:lineRule="auto"/>
        <w:rPr>
          <w:rFonts w:cstheme="minorHAnsi"/>
          <w:sz w:val="20"/>
          <w:szCs w:val="20"/>
        </w:rPr>
      </w:pPr>
      <w:r w:rsidRPr="00D3665F">
        <w:rPr>
          <w:rFonts w:cstheme="minorHAnsi"/>
          <w:sz w:val="20"/>
          <w:szCs w:val="20"/>
        </w:rPr>
        <w:t xml:space="preserve">Subscription or dues forms </w:t>
      </w:r>
    </w:p>
    <w:p w14:paraId="7BFCA5BD" w14:textId="77777777" w:rsidR="00507CC6" w:rsidRPr="00D3665F" w:rsidRDefault="00507CC6" w:rsidP="007E2EC0">
      <w:pPr>
        <w:pStyle w:val="NoSpacing"/>
        <w:numPr>
          <w:ilvl w:val="2"/>
          <w:numId w:val="8"/>
        </w:numPr>
        <w:spacing w:line="276" w:lineRule="auto"/>
        <w:rPr>
          <w:rFonts w:cstheme="minorHAnsi"/>
          <w:sz w:val="20"/>
          <w:szCs w:val="20"/>
        </w:rPr>
      </w:pPr>
      <w:r w:rsidRPr="00D3665F">
        <w:rPr>
          <w:rFonts w:cstheme="minorHAnsi"/>
          <w:sz w:val="20"/>
          <w:szCs w:val="20"/>
        </w:rPr>
        <w:t xml:space="preserve">Conference registration forms </w:t>
      </w:r>
    </w:p>
    <w:p w14:paraId="266F4D75" w14:textId="77777777" w:rsidR="00507CC6" w:rsidRPr="00D3665F" w:rsidRDefault="00507CC6" w:rsidP="007E2EC0">
      <w:pPr>
        <w:pStyle w:val="NoSpacing"/>
        <w:numPr>
          <w:ilvl w:val="2"/>
          <w:numId w:val="8"/>
        </w:numPr>
        <w:spacing w:line="276" w:lineRule="auto"/>
        <w:rPr>
          <w:rFonts w:cstheme="minorHAnsi"/>
          <w:sz w:val="20"/>
          <w:szCs w:val="20"/>
        </w:rPr>
      </w:pPr>
      <w:r w:rsidRPr="00D3665F">
        <w:rPr>
          <w:rFonts w:cstheme="minorHAnsi"/>
          <w:sz w:val="20"/>
          <w:szCs w:val="20"/>
        </w:rPr>
        <w:t xml:space="preserve">Statement-of-work reports from suppliers </w:t>
      </w:r>
    </w:p>
    <w:p w14:paraId="16FB367B" w14:textId="77777777" w:rsidR="00507CC6" w:rsidRPr="00471932" w:rsidRDefault="00507CC6" w:rsidP="007E2EC0">
      <w:pPr>
        <w:pStyle w:val="NoSpacing"/>
        <w:numPr>
          <w:ilvl w:val="2"/>
          <w:numId w:val="8"/>
        </w:numPr>
        <w:spacing w:line="276" w:lineRule="auto"/>
        <w:rPr>
          <w:rFonts w:cstheme="minorHAnsi"/>
          <w:sz w:val="20"/>
          <w:szCs w:val="20"/>
        </w:rPr>
      </w:pPr>
      <w:r w:rsidRPr="00D3665F">
        <w:rPr>
          <w:rFonts w:cstheme="minorHAnsi"/>
          <w:sz w:val="20"/>
          <w:szCs w:val="20"/>
        </w:rPr>
        <w:t xml:space="preserve">Photocopies of software mail-order forms </w:t>
      </w:r>
    </w:p>
    <w:p w14:paraId="3E65D045" w14:textId="77777777" w:rsidR="00507CC6" w:rsidRPr="00BD7935" w:rsidRDefault="00507CC6" w:rsidP="00507CC6">
      <w:pPr>
        <w:pStyle w:val="NoSpacing"/>
        <w:spacing w:line="276" w:lineRule="auto"/>
        <w:ind w:left="720"/>
        <w:rPr>
          <w:rFonts w:cstheme="minorHAnsi"/>
          <w:sz w:val="12"/>
          <w:szCs w:val="20"/>
        </w:rPr>
      </w:pPr>
    </w:p>
    <w:p w14:paraId="62F3BAC2" w14:textId="77777777" w:rsidR="005B0ADB" w:rsidRDefault="00507CC6" w:rsidP="007E2EC0">
      <w:pPr>
        <w:pStyle w:val="NoSpacing"/>
        <w:numPr>
          <w:ilvl w:val="1"/>
          <w:numId w:val="8"/>
        </w:numPr>
        <w:spacing w:line="276" w:lineRule="auto"/>
        <w:rPr>
          <w:rFonts w:cstheme="minorHAnsi"/>
          <w:sz w:val="20"/>
          <w:szCs w:val="20"/>
        </w:rPr>
      </w:pPr>
      <w:r w:rsidRPr="00D3665F">
        <w:rPr>
          <w:rFonts w:cstheme="minorHAnsi"/>
          <w:sz w:val="20"/>
          <w:szCs w:val="20"/>
        </w:rPr>
        <w:t xml:space="preserve">For </w:t>
      </w:r>
      <w:r w:rsidRPr="00894903">
        <w:rPr>
          <w:rFonts w:cstheme="minorHAnsi"/>
          <w:sz w:val="20"/>
          <w:szCs w:val="20"/>
        </w:rPr>
        <w:t xml:space="preserve">purchases where no receipt is generated (e.g., a recurring subscription expense or other standing order), a copy of the associated monthly cardholder statement and a complete explanation of the expense must be kept according to local procedures. </w:t>
      </w:r>
      <w:r w:rsidR="005B0ADB">
        <w:rPr>
          <w:rFonts w:cstheme="minorHAnsi"/>
          <w:sz w:val="20"/>
          <w:szCs w:val="20"/>
        </w:rPr>
        <w:br/>
      </w:r>
    </w:p>
    <w:p w14:paraId="3B50A08F" w14:textId="77777777" w:rsidR="00004269" w:rsidRDefault="00507CC6" w:rsidP="007E2EC0">
      <w:pPr>
        <w:pStyle w:val="NoSpacing"/>
        <w:numPr>
          <w:ilvl w:val="1"/>
          <w:numId w:val="8"/>
        </w:numPr>
        <w:spacing w:line="276" w:lineRule="auto"/>
        <w:rPr>
          <w:rFonts w:cstheme="minorHAnsi"/>
          <w:sz w:val="20"/>
          <w:szCs w:val="20"/>
        </w:rPr>
      </w:pPr>
      <w:r w:rsidRPr="005B0ADB">
        <w:rPr>
          <w:rFonts w:cstheme="minorHAnsi"/>
          <w:sz w:val="20"/>
          <w:szCs w:val="20"/>
        </w:rPr>
        <w:t xml:space="preserve">For purchases where a receipt is issued but then lost: for purchases equal to or greater than $75, cardholders must complete and submit a </w:t>
      </w:r>
      <w:hyperlink r:id="rId14" w:history="1">
        <w:r w:rsidRPr="005B0ADB">
          <w:rPr>
            <w:rStyle w:val="Hyperlink"/>
            <w:rFonts w:cstheme="minorHAnsi"/>
            <w:sz w:val="20"/>
            <w:szCs w:val="20"/>
          </w:rPr>
          <w:t>Missing Receipt Affidavit</w:t>
        </w:r>
      </w:hyperlink>
      <w:r w:rsidRPr="005B0ADB">
        <w:rPr>
          <w:rFonts w:cstheme="minorHAnsi"/>
          <w:sz w:val="20"/>
          <w:szCs w:val="20"/>
        </w:rPr>
        <w:t>.</w:t>
      </w:r>
      <w:r w:rsidR="00004269">
        <w:rPr>
          <w:rFonts w:cstheme="minorHAnsi"/>
          <w:sz w:val="20"/>
          <w:szCs w:val="20"/>
        </w:rPr>
        <w:br/>
      </w:r>
    </w:p>
    <w:p w14:paraId="1F2C5FFF" w14:textId="77777777" w:rsidR="001025F5" w:rsidRDefault="008E67B5" w:rsidP="007E2EC0">
      <w:pPr>
        <w:pStyle w:val="NoSpacing"/>
        <w:numPr>
          <w:ilvl w:val="0"/>
          <w:numId w:val="8"/>
        </w:numPr>
        <w:spacing w:line="276" w:lineRule="auto"/>
        <w:rPr>
          <w:rFonts w:cstheme="minorHAnsi"/>
          <w:sz w:val="20"/>
          <w:szCs w:val="20"/>
        </w:rPr>
      </w:pPr>
      <w:r w:rsidRPr="00004269">
        <w:rPr>
          <w:rFonts w:ascii="Arial" w:hAnsi="Arial" w:cs="Arial"/>
          <w:b/>
          <w:sz w:val="20"/>
          <w:szCs w:val="20"/>
        </w:rPr>
        <w:t>Review charges weekly</w:t>
      </w:r>
      <w:r w:rsidRPr="00004269">
        <w:rPr>
          <w:rFonts w:cstheme="minorHAnsi"/>
          <w:sz w:val="20"/>
          <w:szCs w:val="20"/>
        </w:rPr>
        <w:t>.</w:t>
      </w:r>
      <w:r w:rsidR="005B079E" w:rsidRPr="00004269">
        <w:rPr>
          <w:rFonts w:cstheme="minorHAnsi"/>
          <w:sz w:val="20"/>
          <w:szCs w:val="20"/>
        </w:rPr>
        <w:t xml:space="preserve"> </w:t>
      </w:r>
    </w:p>
    <w:p w14:paraId="046B8F82" w14:textId="77777777" w:rsidR="001025F5" w:rsidRDefault="005B079E" w:rsidP="001025F5">
      <w:pPr>
        <w:pStyle w:val="NoSpacing"/>
        <w:numPr>
          <w:ilvl w:val="1"/>
          <w:numId w:val="8"/>
        </w:numPr>
        <w:spacing w:line="276" w:lineRule="auto"/>
        <w:rPr>
          <w:rFonts w:cstheme="minorHAnsi"/>
          <w:sz w:val="20"/>
          <w:szCs w:val="20"/>
        </w:rPr>
      </w:pPr>
      <w:r w:rsidRPr="00004269">
        <w:rPr>
          <w:rFonts w:cstheme="minorHAnsi"/>
          <w:sz w:val="20"/>
          <w:szCs w:val="20"/>
        </w:rPr>
        <w:t>Cardholders must review their charges weekly and provide</w:t>
      </w:r>
      <w:r w:rsidR="008E67B5" w:rsidRPr="00004269">
        <w:rPr>
          <w:rFonts w:cstheme="minorHAnsi"/>
          <w:sz w:val="20"/>
          <w:szCs w:val="20"/>
        </w:rPr>
        <w:t xml:space="preserve"> a detailed business purpose</w:t>
      </w:r>
      <w:r w:rsidRPr="00004269">
        <w:rPr>
          <w:rFonts w:cstheme="minorHAnsi"/>
          <w:sz w:val="20"/>
          <w:szCs w:val="20"/>
        </w:rPr>
        <w:t xml:space="preserve"> for each </w:t>
      </w:r>
      <w:r w:rsidRPr="001F41BD">
        <w:rPr>
          <w:rFonts w:cstheme="minorHAnsi"/>
          <w:sz w:val="20"/>
          <w:szCs w:val="20"/>
        </w:rPr>
        <w:t>transaction</w:t>
      </w:r>
      <w:r w:rsidR="008E67B5" w:rsidRPr="001F41BD">
        <w:rPr>
          <w:rFonts w:cstheme="minorHAnsi"/>
          <w:sz w:val="20"/>
          <w:szCs w:val="20"/>
        </w:rPr>
        <w:t>.</w:t>
      </w:r>
      <w:r w:rsidR="00004269" w:rsidRPr="001F41BD">
        <w:rPr>
          <w:rFonts w:cstheme="minorHAnsi"/>
          <w:sz w:val="20"/>
          <w:szCs w:val="20"/>
        </w:rPr>
        <w:t xml:space="preserve"> </w:t>
      </w:r>
      <w:r w:rsidR="00817409" w:rsidRPr="001F41BD">
        <w:rPr>
          <w:rFonts w:cstheme="minorHAnsi"/>
          <w:sz w:val="20"/>
          <w:szCs w:val="20"/>
        </w:rPr>
        <w:t xml:space="preserve">While </w:t>
      </w:r>
      <w:r w:rsidR="00BC3BE7" w:rsidRPr="001F41BD">
        <w:rPr>
          <w:rFonts w:cstheme="minorHAnsi"/>
          <w:sz w:val="20"/>
          <w:szCs w:val="20"/>
        </w:rPr>
        <w:t>Card</w:t>
      </w:r>
      <w:r w:rsidR="00817409" w:rsidRPr="001F41BD">
        <w:rPr>
          <w:rFonts w:cstheme="minorHAnsi"/>
          <w:sz w:val="20"/>
          <w:szCs w:val="20"/>
        </w:rPr>
        <w:t xml:space="preserve">holders may delegate detailed </w:t>
      </w:r>
      <w:r w:rsidR="003352D7" w:rsidRPr="001F41BD">
        <w:rPr>
          <w:rFonts w:cstheme="minorHAnsi"/>
          <w:sz w:val="20"/>
          <w:szCs w:val="20"/>
        </w:rPr>
        <w:t>review to a designee,</w:t>
      </w:r>
      <w:r w:rsidR="005B1970" w:rsidRPr="001F41BD">
        <w:rPr>
          <w:rFonts w:cstheme="minorHAnsi"/>
          <w:sz w:val="20"/>
          <w:szCs w:val="20"/>
        </w:rPr>
        <w:t xml:space="preserve"> Cardholders remain</w:t>
      </w:r>
      <w:r w:rsidR="001025F5" w:rsidRPr="001F41BD">
        <w:rPr>
          <w:rFonts w:cstheme="minorHAnsi"/>
          <w:sz w:val="20"/>
          <w:szCs w:val="20"/>
        </w:rPr>
        <w:t xml:space="preserve"> responsible for all charges</w:t>
      </w:r>
      <w:r w:rsidR="005B1970" w:rsidRPr="001F41BD">
        <w:rPr>
          <w:rFonts w:cstheme="minorHAnsi"/>
          <w:sz w:val="20"/>
          <w:szCs w:val="20"/>
        </w:rPr>
        <w:t xml:space="preserve"> on their card.</w:t>
      </w:r>
      <w:r w:rsidR="00BC3BE7" w:rsidRPr="001F41BD">
        <w:rPr>
          <w:rFonts w:cstheme="minorHAnsi"/>
          <w:sz w:val="20"/>
          <w:szCs w:val="20"/>
        </w:rPr>
        <w:t xml:space="preserve"> </w:t>
      </w:r>
      <w:r w:rsidR="00817409" w:rsidRPr="001F41BD">
        <w:rPr>
          <w:rFonts w:cstheme="minorHAnsi"/>
          <w:sz w:val="20"/>
          <w:szCs w:val="20"/>
        </w:rPr>
        <w:t xml:space="preserve">Even if detailed review is delegated, </w:t>
      </w:r>
      <w:r w:rsidR="00BC3BE7" w:rsidRPr="001F41BD">
        <w:rPr>
          <w:rFonts w:cstheme="minorHAnsi"/>
          <w:sz w:val="20"/>
          <w:szCs w:val="20"/>
        </w:rPr>
        <w:t>Cardholders</w:t>
      </w:r>
      <w:r w:rsidR="00CC2A56" w:rsidRPr="001F41BD">
        <w:rPr>
          <w:rFonts w:cstheme="minorHAnsi"/>
          <w:sz w:val="20"/>
          <w:szCs w:val="20"/>
        </w:rPr>
        <w:t xml:space="preserve"> should </w:t>
      </w:r>
      <w:r w:rsidR="00817409" w:rsidRPr="001F41BD">
        <w:rPr>
          <w:rFonts w:cstheme="minorHAnsi"/>
          <w:sz w:val="20"/>
          <w:szCs w:val="20"/>
        </w:rPr>
        <w:t xml:space="preserve">still </w:t>
      </w:r>
      <w:r w:rsidR="00CC2A56" w:rsidRPr="001F41BD">
        <w:rPr>
          <w:rFonts w:cstheme="minorHAnsi"/>
          <w:sz w:val="20"/>
          <w:szCs w:val="20"/>
        </w:rPr>
        <w:t>ensure all charge</w:t>
      </w:r>
      <w:r w:rsidR="00433BC3" w:rsidRPr="001F41BD">
        <w:rPr>
          <w:rFonts w:cstheme="minorHAnsi"/>
          <w:sz w:val="20"/>
          <w:szCs w:val="20"/>
        </w:rPr>
        <w:t>s are familiar and reasonable</w:t>
      </w:r>
      <w:r w:rsidR="00CA5BB3" w:rsidRPr="001F41BD">
        <w:rPr>
          <w:rFonts w:cstheme="minorHAnsi"/>
          <w:sz w:val="20"/>
          <w:szCs w:val="20"/>
        </w:rPr>
        <w:t>.</w:t>
      </w:r>
      <w:r w:rsidR="00433BC3" w:rsidRPr="001F41BD">
        <w:rPr>
          <w:rFonts w:cstheme="minorHAnsi"/>
          <w:sz w:val="20"/>
          <w:szCs w:val="20"/>
        </w:rPr>
        <w:t xml:space="preserve"> </w:t>
      </w:r>
      <w:r w:rsidR="00CA5BB3" w:rsidRPr="001F41BD">
        <w:rPr>
          <w:rFonts w:cstheme="minorHAnsi"/>
          <w:sz w:val="20"/>
          <w:szCs w:val="20"/>
        </w:rPr>
        <w:t xml:space="preserve"> Cardholders can do </w:t>
      </w:r>
      <w:r w:rsidR="003758E1" w:rsidRPr="001F41BD">
        <w:rPr>
          <w:rFonts w:cstheme="minorHAnsi"/>
          <w:sz w:val="20"/>
          <w:szCs w:val="20"/>
        </w:rPr>
        <w:t xml:space="preserve">this in various ways, for example, </w:t>
      </w:r>
      <w:r w:rsidR="00433BC3" w:rsidRPr="001F41BD">
        <w:rPr>
          <w:rFonts w:cstheme="minorHAnsi"/>
          <w:sz w:val="20"/>
          <w:szCs w:val="20"/>
        </w:rPr>
        <w:t>by</w:t>
      </w:r>
      <w:r w:rsidR="00CC2A56" w:rsidRPr="001F41BD">
        <w:rPr>
          <w:rFonts w:cstheme="minorHAnsi"/>
          <w:sz w:val="20"/>
          <w:szCs w:val="20"/>
        </w:rPr>
        <w:t xml:space="preserve"> logging into the PCard Settlement System or by reviewing a</w:t>
      </w:r>
      <w:r w:rsidR="00433BC3" w:rsidRPr="001F41BD">
        <w:rPr>
          <w:rFonts w:cstheme="minorHAnsi"/>
          <w:sz w:val="20"/>
          <w:szCs w:val="20"/>
        </w:rPr>
        <w:t xml:space="preserve"> printed statement, which designees can provide.</w:t>
      </w:r>
    </w:p>
    <w:p w14:paraId="2D6D27D9" w14:textId="77777777" w:rsidR="00004269" w:rsidRPr="00004269" w:rsidRDefault="00004269" w:rsidP="001025F5">
      <w:pPr>
        <w:pStyle w:val="NoSpacing"/>
        <w:numPr>
          <w:ilvl w:val="1"/>
          <w:numId w:val="8"/>
        </w:numPr>
        <w:spacing w:line="276" w:lineRule="auto"/>
        <w:rPr>
          <w:rFonts w:cstheme="minorHAnsi"/>
          <w:sz w:val="20"/>
          <w:szCs w:val="20"/>
        </w:rPr>
      </w:pPr>
      <w:r w:rsidRPr="00004269">
        <w:rPr>
          <w:rFonts w:cstheme="minorHAnsi"/>
          <w:sz w:val="20"/>
          <w:szCs w:val="20"/>
        </w:rPr>
        <w:t xml:space="preserve">Each business purpose must include: </w:t>
      </w:r>
    </w:p>
    <w:p w14:paraId="4F9E7D75" w14:textId="77777777" w:rsidR="00004269" w:rsidRPr="00D3665F" w:rsidRDefault="00004269" w:rsidP="007E2EC0">
      <w:pPr>
        <w:pStyle w:val="NoSpacing"/>
        <w:numPr>
          <w:ilvl w:val="2"/>
          <w:numId w:val="19"/>
        </w:numPr>
        <w:spacing w:line="276" w:lineRule="auto"/>
        <w:rPr>
          <w:rFonts w:cstheme="minorHAnsi"/>
          <w:sz w:val="20"/>
          <w:szCs w:val="20"/>
        </w:rPr>
      </w:pPr>
      <w:r w:rsidRPr="00D3665F">
        <w:rPr>
          <w:rFonts w:cstheme="minorHAnsi"/>
          <w:b/>
          <w:sz w:val="20"/>
          <w:szCs w:val="20"/>
        </w:rPr>
        <w:t>Who</w:t>
      </w:r>
      <w:r w:rsidRPr="00D3665F">
        <w:rPr>
          <w:rFonts w:cstheme="minorHAnsi"/>
          <w:sz w:val="20"/>
          <w:szCs w:val="20"/>
        </w:rPr>
        <w:t xml:space="preserve"> incurred the expense or who benefitted; specific names of individuals/groups are required. </w:t>
      </w:r>
    </w:p>
    <w:p w14:paraId="0E3FD23D" w14:textId="77777777" w:rsidR="00004269" w:rsidRPr="00D3665F" w:rsidRDefault="00004269" w:rsidP="007E2EC0">
      <w:pPr>
        <w:pStyle w:val="NoSpacing"/>
        <w:numPr>
          <w:ilvl w:val="2"/>
          <w:numId w:val="19"/>
        </w:numPr>
        <w:spacing w:line="276" w:lineRule="auto"/>
        <w:rPr>
          <w:rFonts w:cstheme="minorHAnsi"/>
          <w:sz w:val="20"/>
          <w:szCs w:val="20"/>
        </w:rPr>
      </w:pPr>
      <w:r w:rsidRPr="00D3665F">
        <w:rPr>
          <w:rFonts w:cstheme="minorHAnsi"/>
          <w:b/>
          <w:sz w:val="20"/>
          <w:szCs w:val="20"/>
        </w:rPr>
        <w:t>What</w:t>
      </w:r>
      <w:r w:rsidRPr="00D3665F">
        <w:rPr>
          <w:rFonts w:cstheme="minorHAnsi"/>
          <w:sz w:val="20"/>
          <w:szCs w:val="20"/>
        </w:rPr>
        <w:t xml:space="preserve"> the expense entailed (e.g., item purchased or activity conducted) </w:t>
      </w:r>
    </w:p>
    <w:p w14:paraId="417134BE" w14:textId="77777777" w:rsidR="00004269" w:rsidRPr="00D3665F" w:rsidRDefault="00004269" w:rsidP="007E2EC0">
      <w:pPr>
        <w:pStyle w:val="NoSpacing"/>
        <w:numPr>
          <w:ilvl w:val="2"/>
          <w:numId w:val="19"/>
        </w:numPr>
        <w:spacing w:line="276" w:lineRule="auto"/>
        <w:rPr>
          <w:rFonts w:cstheme="minorHAnsi"/>
          <w:sz w:val="20"/>
          <w:szCs w:val="20"/>
        </w:rPr>
      </w:pPr>
      <w:r w:rsidRPr="00D3665F">
        <w:rPr>
          <w:rFonts w:cstheme="minorHAnsi"/>
          <w:b/>
          <w:sz w:val="20"/>
          <w:szCs w:val="20"/>
        </w:rPr>
        <w:t>Why</w:t>
      </w:r>
      <w:r w:rsidRPr="00D3665F">
        <w:rPr>
          <w:rFonts w:cstheme="minorHAnsi"/>
          <w:sz w:val="20"/>
          <w:szCs w:val="20"/>
        </w:rPr>
        <w:t xml:space="preserve"> this is a Harvard expense (i.e., specific reason, purpose) </w:t>
      </w:r>
    </w:p>
    <w:p w14:paraId="2F013AE9" w14:textId="77777777" w:rsidR="00004269" w:rsidRPr="00D3665F" w:rsidRDefault="00004269" w:rsidP="007E2EC0">
      <w:pPr>
        <w:pStyle w:val="NoSpacing"/>
        <w:numPr>
          <w:ilvl w:val="2"/>
          <w:numId w:val="19"/>
        </w:numPr>
        <w:spacing w:line="276" w:lineRule="auto"/>
        <w:rPr>
          <w:rFonts w:cstheme="minorHAnsi"/>
          <w:sz w:val="20"/>
          <w:szCs w:val="20"/>
        </w:rPr>
      </w:pPr>
      <w:r w:rsidRPr="00D3665F">
        <w:rPr>
          <w:rFonts w:cstheme="minorHAnsi"/>
          <w:b/>
          <w:sz w:val="20"/>
          <w:szCs w:val="20"/>
        </w:rPr>
        <w:t>Where</w:t>
      </w:r>
      <w:r w:rsidRPr="00D3665F">
        <w:rPr>
          <w:rFonts w:cstheme="minorHAnsi"/>
          <w:sz w:val="20"/>
          <w:szCs w:val="20"/>
        </w:rPr>
        <w:t xml:space="preserve"> the event or activity took place (if not apparent in transaction detail or receipts) </w:t>
      </w:r>
    </w:p>
    <w:p w14:paraId="26071F7E" w14:textId="6B6BCAAA" w:rsidR="008E67B5" w:rsidRPr="007355BC" w:rsidRDefault="00004269" w:rsidP="007355BC">
      <w:pPr>
        <w:pStyle w:val="NoSpacing"/>
        <w:numPr>
          <w:ilvl w:val="2"/>
          <w:numId w:val="19"/>
        </w:numPr>
        <w:spacing w:line="276" w:lineRule="auto"/>
        <w:rPr>
          <w:rFonts w:cstheme="minorHAnsi"/>
          <w:sz w:val="20"/>
          <w:szCs w:val="20"/>
        </w:rPr>
      </w:pPr>
      <w:r w:rsidRPr="00D3665F">
        <w:rPr>
          <w:rFonts w:cstheme="minorHAnsi"/>
          <w:b/>
          <w:sz w:val="20"/>
          <w:szCs w:val="20"/>
        </w:rPr>
        <w:t>When</w:t>
      </w:r>
      <w:r w:rsidRPr="00D3665F">
        <w:rPr>
          <w:rFonts w:cstheme="minorHAnsi"/>
          <w:sz w:val="20"/>
          <w:szCs w:val="20"/>
        </w:rPr>
        <w:t xml:space="preserve"> the event or activity occurred (if not apparent in transaction detail or receipts) </w:t>
      </w:r>
      <w:r w:rsidR="005B079E" w:rsidRPr="00004269">
        <w:rPr>
          <w:rFonts w:cstheme="minorHAnsi"/>
          <w:sz w:val="20"/>
          <w:szCs w:val="20"/>
        </w:rPr>
        <w:br/>
      </w:r>
    </w:p>
    <w:p w14:paraId="7A4FE0DD" w14:textId="77777777" w:rsidR="005B0ADB" w:rsidRPr="00002D4C" w:rsidRDefault="00004269" w:rsidP="008F540A">
      <w:pPr>
        <w:pStyle w:val="NoSpacing"/>
        <w:numPr>
          <w:ilvl w:val="0"/>
          <w:numId w:val="11"/>
        </w:numPr>
        <w:spacing w:line="276" w:lineRule="auto"/>
        <w:rPr>
          <w:rFonts w:ascii="Arial" w:hAnsi="Arial" w:cs="Arial"/>
          <w:b/>
          <w:sz w:val="20"/>
          <w:szCs w:val="20"/>
        </w:rPr>
      </w:pPr>
      <w:r>
        <w:rPr>
          <w:rFonts w:ascii="Arial" w:hAnsi="Arial" w:cs="Arial"/>
          <w:b/>
          <w:sz w:val="20"/>
          <w:szCs w:val="20"/>
        </w:rPr>
        <w:lastRenderedPageBreak/>
        <w:t>P</w:t>
      </w:r>
      <w:r w:rsidR="005B0ADB">
        <w:rPr>
          <w:rFonts w:ascii="Arial" w:hAnsi="Arial" w:cs="Arial"/>
          <w:b/>
          <w:sz w:val="20"/>
          <w:szCs w:val="20"/>
        </w:rPr>
        <w:t>rovide d</w:t>
      </w:r>
      <w:r w:rsidR="005B0ADB" w:rsidRPr="00002D4C">
        <w:rPr>
          <w:rFonts w:ascii="Arial" w:hAnsi="Arial" w:cs="Arial"/>
          <w:b/>
          <w:sz w:val="20"/>
          <w:szCs w:val="20"/>
        </w:rPr>
        <w:t xml:space="preserve">ocumentation </w:t>
      </w:r>
      <w:r w:rsidR="005B0ADB">
        <w:rPr>
          <w:rFonts w:ascii="Arial" w:hAnsi="Arial" w:cs="Arial"/>
          <w:b/>
          <w:sz w:val="20"/>
          <w:szCs w:val="20"/>
        </w:rPr>
        <w:t>to reviewers p</w:t>
      </w:r>
      <w:r w:rsidR="005B0ADB" w:rsidRPr="00002D4C">
        <w:rPr>
          <w:rFonts w:ascii="Arial" w:hAnsi="Arial" w:cs="Arial"/>
          <w:b/>
          <w:sz w:val="20"/>
          <w:szCs w:val="20"/>
        </w:rPr>
        <w:t>romptly</w:t>
      </w:r>
      <w:r w:rsidR="005B0ADB">
        <w:rPr>
          <w:rFonts w:ascii="Arial" w:hAnsi="Arial" w:cs="Arial"/>
          <w:b/>
          <w:sz w:val="20"/>
          <w:szCs w:val="20"/>
        </w:rPr>
        <w:t>.</w:t>
      </w:r>
      <w:r w:rsidR="005B0ADB" w:rsidRPr="00002D4C">
        <w:rPr>
          <w:rFonts w:ascii="Arial" w:hAnsi="Arial" w:cs="Arial"/>
          <w:b/>
          <w:sz w:val="20"/>
          <w:szCs w:val="20"/>
        </w:rPr>
        <w:t xml:space="preserve"> </w:t>
      </w:r>
    </w:p>
    <w:p w14:paraId="6572720C" w14:textId="77777777" w:rsidR="005B0ADB" w:rsidRDefault="00004269" w:rsidP="008F540A">
      <w:pPr>
        <w:pStyle w:val="NoSpacing"/>
        <w:numPr>
          <w:ilvl w:val="1"/>
          <w:numId w:val="11"/>
        </w:numPr>
        <w:spacing w:line="276" w:lineRule="auto"/>
        <w:rPr>
          <w:rFonts w:cstheme="minorHAnsi"/>
          <w:sz w:val="20"/>
          <w:szCs w:val="20"/>
        </w:rPr>
      </w:pPr>
      <w:r>
        <w:rPr>
          <w:rFonts w:cstheme="minorHAnsi"/>
          <w:sz w:val="20"/>
          <w:szCs w:val="20"/>
        </w:rPr>
        <w:t xml:space="preserve">Cardholders must </w:t>
      </w:r>
      <w:r w:rsidR="008F540A">
        <w:rPr>
          <w:rFonts w:cstheme="minorHAnsi"/>
          <w:sz w:val="20"/>
          <w:szCs w:val="20"/>
        </w:rPr>
        <w:t>provide</w:t>
      </w:r>
      <w:r w:rsidR="005B0ADB" w:rsidRPr="00D3665F">
        <w:rPr>
          <w:rFonts w:cstheme="minorHAnsi"/>
          <w:sz w:val="20"/>
          <w:szCs w:val="20"/>
        </w:rPr>
        <w:t xml:space="preserve"> the required proof-of-purchase docum</w:t>
      </w:r>
      <w:r w:rsidR="008F540A">
        <w:rPr>
          <w:rFonts w:cstheme="minorHAnsi"/>
          <w:sz w:val="20"/>
          <w:szCs w:val="20"/>
        </w:rPr>
        <w:t xml:space="preserve">ents to reviewers </w:t>
      </w:r>
      <w:r w:rsidR="00127477" w:rsidRPr="008F540A">
        <w:rPr>
          <w:rFonts w:cstheme="minorHAnsi"/>
          <w:sz w:val="20"/>
          <w:szCs w:val="20"/>
        </w:rPr>
        <w:t>before the transactions are swept</w:t>
      </w:r>
      <w:r w:rsidR="005B0ADB" w:rsidRPr="008F540A">
        <w:rPr>
          <w:rFonts w:cstheme="minorHAnsi"/>
          <w:sz w:val="20"/>
          <w:szCs w:val="20"/>
        </w:rPr>
        <w:t xml:space="preserve">. </w:t>
      </w:r>
    </w:p>
    <w:p w14:paraId="728E289F" w14:textId="77777777" w:rsidR="008F540A" w:rsidRDefault="008F540A" w:rsidP="008F540A">
      <w:pPr>
        <w:pStyle w:val="NoSpacing"/>
        <w:numPr>
          <w:ilvl w:val="1"/>
          <w:numId w:val="11"/>
        </w:numPr>
        <w:spacing w:line="276" w:lineRule="auto"/>
        <w:rPr>
          <w:rFonts w:cstheme="minorHAnsi"/>
          <w:sz w:val="20"/>
          <w:szCs w:val="20"/>
        </w:rPr>
      </w:pPr>
      <w:r>
        <w:rPr>
          <w:rFonts w:cstheme="minorHAnsi"/>
          <w:sz w:val="20"/>
          <w:szCs w:val="20"/>
        </w:rPr>
        <w:t>Check with your local PCard Administrator for additional tub policies/requirements.</w:t>
      </w:r>
      <w:r w:rsidR="00E94EDC">
        <w:rPr>
          <w:rFonts w:cstheme="minorHAnsi"/>
          <w:sz w:val="20"/>
          <w:szCs w:val="20"/>
        </w:rPr>
        <w:br/>
      </w:r>
    </w:p>
    <w:p w14:paraId="52B95C0A" w14:textId="77777777" w:rsidR="007C61DD" w:rsidRDefault="007C61DD" w:rsidP="007C61DD">
      <w:pPr>
        <w:pStyle w:val="NoSpacing"/>
        <w:numPr>
          <w:ilvl w:val="0"/>
          <w:numId w:val="11"/>
        </w:numPr>
        <w:spacing w:line="276" w:lineRule="auto"/>
        <w:rPr>
          <w:rFonts w:cstheme="minorHAnsi"/>
          <w:sz w:val="20"/>
          <w:szCs w:val="20"/>
        </w:rPr>
      </w:pPr>
      <w:r w:rsidRPr="007C61DD">
        <w:rPr>
          <w:rFonts w:ascii="Arial" w:hAnsi="Arial" w:cs="Arial"/>
          <w:b/>
          <w:sz w:val="20"/>
          <w:szCs w:val="20"/>
        </w:rPr>
        <w:t>Cancel your card if you change departments or leave the University.</w:t>
      </w:r>
      <w:r>
        <w:rPr>
          <w:rFonts w:cstheme="minorHAnsi"/>
          <w:sz w:val="20"/>
          <w:szCs w:val="20"/>
        </w:rPr>
        <w:t xml:space="preserve"> You must cancel your card; it will not automatically cancel once you leave Harvard. Be sure to provide receipts for any outstanding purchases before leaving the University.</w:t>
      </w:r>
      <w:r w:rsidR="00EF6847">
        <w:rPr>
          <w:rFonts w:cstheme="minorHAnsi"/>
          <w:sz w:val="20"/>
          <w:szCs w:val="20"/>
        </w:rPr>
        <w:br/>
      </w:r>
    </w:p>
    <w:p w14:paraId="2C0CC446" w14:textId="77777777" w:rsidR="005B0ADB" w:rsidRPr="00EF6847" w:rsidRDefault="008F540A" w:rsidP="00EF6847">
      <w:pPr>
        <w:pStyle w:val="NoSpacing"/>
        <w:numPr>
          <w:ilvl w:val="0"/>
          <w:numId w:val="11"/>
        </w:numPr>
        <w:spacing w:line="276" w:lineRule="auto"/>
        <w:rPr>
          <w:rFonts w:cstheme="minorHAnsi"/>
          <w:sz w:val="20"/>
          <w:szCs w:val="20"/>
        </w:rPr>
      </w:pPr>
      <w:r w:rsidRPr="007C61DD">
        <w:rPr>
          <w:rFonts w:ascii="Arial" w:hAnsi="Arial" w:cs="Arial"/>
          <w:b/>
          <w:sz w:val="20"/>
          <w:szCs w:val="20"/>
        </w:rPr>
        <w:t>See Appendix A, Common PCard Related Situations and Information</w:t>
      </w:r>
      <w:r>
        <w:rPr>
          <w:rFonts w:cstheme="minorHAnsi"/>
          <w:b/>
          <w:sz w:val="20"/>
          <w:szCs w:val="20"/>
        </w:rPr>
        <w:t>,</w:t>
      </w:r>
      <w:r>
        <w:rPr>
          <w:rFonts w:cstheme="minorHAnsi"/>
          <w:sz w:val="20"/>
          <w:szCs w:val="20"/>
        </w:rPr>
        <w:t xml:space="preserve"> for more detailed guidance on meals and sales tax charges, disputing charges, increasing spending limits, etc. </w:t>
      </w:r>
      <w:r>
        <w:rPr>
          <w:rFonts w:cstheme="minorHAnsi"/>
          <w:sz w:val="20"/>
          <w:szCs w:val="20"/>
        </w:rPr>
        <w:br/>
      </w:r>
    </w:p>
    <w:p w14:paraId="00D286B4" w14:textId="77777777" w:rsidR="008D55F1" w:rsidRPr="007C0742" w:rsidRDefault="009E0D7F" w:rsidP="007C0742">
      <w:pPr>
        <w:pStyle w:val="NoSpacing"/>
        <w:pBdr>
          <w:top w:val="single" w:sz="12" w:space="1" w:color="C00000"/>
        </w:pBdr>
        <w:rPr>
          <w:rFonts w:ascii="Arial" w:hAnsi="Arial" w:cs="Arial"/>
          <w:b/>
          <w:sz w:val="20"/>
          <w:szCs w:val="20"/>
        </w:rPr>
      </w:pPr>
      <w:bookmarkStart w:id="5" w:name="Reviewer_Procedures"/>
      <w:r w:rsidRPr="007C0742">
        <w:rPr>
          <w:rFonts w:ascii="Arial" w:hAnsi="Arial" w:cs="Arial"/>
          <w:b/>
          <w:sz w:val="20"/>
          <w:szCs w:val="20"/>
        </w:rPr>
        <w:t xml:space="preserve">III. Procedures for </w:t>
      </w:r>
      <w:r w:rsidR="008D55F1" w:rsidRPr="007C0742">
        <w:rPr>
          <w:rFonts w:ascii="Arial" w:hAnsi="Arial" w:cs="Arial"/>
          <w:b/>
          <w:sz w:val="20"/>
          <w:szCs w:val="20"/>
        </w:rPr>
        <w:t>Reviewers</w:t>
      </w:r>
      <w:r w:rsidRPr="007C0742">
        <w:rPr>
          <w:rFonts w:ascii="Arial" w:hAnsi="Arial" w:cs="Arial"/>
          <w:b/>
          <w:sz w:val="20"/>
          <w:szCs w:val="20"/>
        </w:rPr>
        <w:br/>
      </w:r>
    </w:p>
    <w:bookmarkEnd w:id="5"/>
    <w:p w14:paraId="27864FA1" w14:textId="77777777" w:rsidR="00316D8B" w:rsidRPr="00D3665F" w:rsidRDefault="00316D8B" w:rsidP="007E2EC0">
      <w:pPr>
        <w:pStyle w:val="NoSpacing"/>
        <w:numPr>
          <w:ilvl w:val="0"/>
          <w:numId w:val="6"/>
        </w:numPr>
        <w:spacing w:line="276" w:lineRule="auto"/>
        <w:rPr>
          <w:rFonts w:cstheme="minorHAnsi"/>
          <w:sz w:val="20"/>
          <w:szCs w:val="20"/>
        </w:rPr>
      </w:pPr>
      <w:r w:rsidRPr="007440D8">
        <w:rPr>
          <w:rFonts w:ascii="Arial" w:hAnsi="Arial" w:cs="Arial"/>
          <w:b/>
          <w:sz w:val="20"/>
          <w:szCs w:val="20"/>
        </w:rPr>
        <w:t>Understand reviewer responsibilities before performing duties.</w:t>
      </w:r>
      <w:r>
        <w:rPr>
          <w:rFonts w:ascii="Arial" w:hAnsi="Arial" w:cs="Arial"/>
          <w:sz w:val="20"/>
          <w:szCs w:val="20"/>
        </w:rPr>
        <w:t xml:space="preserve">  </w:t>
      </w:r>
      <w:r w:rsidRPr="00D3665F">
        <w:rPr>
          <w:rFonts w:cstheme="minorHAnsi"/>
          <w:sz w:val="20"/>
          <w:szCs w:val="20"/>
        </w:rPr>
        <w:t>Reviewers are responsible for verifying that all PCard transactions are legitimate University expenses and for taking action on questionable charges.</w:t>
      </w:r>
      <w:r>
        <w:rPr>
          <w:rFonts w:cstheme="minorHAnsi"/>
          <w:sz w:val="20"/>
          <w:szCs w:val="20"/>
        </w:rPr>
        <w:t xml:space="preserve">  </w:t>
      </w:r>
    </w:p>
    <w:p w14:paraId="66A99BB8" w14:textId="77777777" w:rsidR="00316D8B" w:rsidRPr="00D3665F" w:rsidRDefault="00316D8B" w:rsidP="007E2EC0">
      <w:pPr>
        <w:pStyle w:val="NoSpacing"/>
        <w:numPr>
          <w:ilvl w:val="1"/>
          <w:numId w:val="6"/>
        </w:numPr>
        <w:spacing w:line="276" w:lineRule="auto"/>
        <w:rPr>
          <w:rFonts w:cstheme="minorHAnsi"/>
          <w:sz w:val="20"/>
          <w:szCs w:val="20"/>
        </w:rPr>
      </w:pPr>
      <w:r w:rsidRPr="00D3665F">
        <w:rPr>
          <w:rFonts w:cstheme="minorHAnsi"/>
          <w:sz w:val="20"/>
          <w:szCs w:val="20"/>
        </w:rPr>
        <w:t xml:space="preserve">Read and understand this policy. </w:t>
      </w:r>
    </w:p>
    <w:p w14:paraId="13C7CB15" w14:textId="7988BA13" w:rsidR="00316D8B" w:rsidRPr="00D3665F" w:rsidRDefault="00316D8B" w:rsidP="007E2EC0">
      <w:pPr>
        <w:pStyle w:val="NoSpacing"/>
        <w:numPr>
          <w:ilvl w:val="1"/>
          <w:numId w:val="6"/>
        </w:numPr>
        <w:spacing w:line="276" w:lineRule="auto"/>
        <w:rPr>
          <w:rFonts w:cstheme="minorHAnsi"/>
          <w:sz w:val="20"/>
          <w:szCs w:val="20"/>
        </w:rPr>
      </w:pPr>
      <w:r w:rsidRPr="00D3665F">
        <w:rPr>
          <w:rFonts w:cstheme="minorHAnsi"/>
          <w:sz w:val="20"/>
          <w:szCs w:val="20"/>
        </w:rPr>
        <w:t xml:space="preserve">Complete the required </w:t>
      </w:r>
      <w:r w:rsidR="00145DA3">
        <w:rPr>
          <w:rFonts w:cstheme="minorHAnsi"/>
          <w:sz w:val="20"/>
          <w:szCs w:val="20"/>
        </w:rPr>
        <w:t xml:space="preserve">online </w:t>
      </w:r>
      <w:hyperlink r:id="rId15" w:history="1">
        <w:r w:rsidR="00145DA3" w:rsidRPr="00145DA3">
          <w:rPr>
            <w:rStyle w:val="Hyperlink"/>
            <w:rFonts w:cstheme="minorHAnsi"/>
            <w:sz w:val="20"/>
            <w:szCs w:val="20"/>
          </w:rPr>
          <w:t>PCard</w:t>
        </w:r>
      </w:hyperlink>
      <w:r w:rsidR="00145DA3">
        <w:rPr>
          <w:rFonts w:cstheme="minorHAnsi"/>
          <w:sz w:val="20"/>
          <w:szCs w:val="20"/>
        </w:rPr>
        <w:t xml:space="preserve"> and </w:t>
      </w:r>
      <w:hyperlink r:id="rId16" w:history="1">
        <w:r w:rsidR="00145DA3" w:rsidRPr="00145DA3">
          <w:rPr>
            <w:rStyle w:val="Hyperlink"/>
            <w:rFonts w:cstheme="minorHAnsi"/>
            <w:sz w:val="20"/>
            <w:szCs w:val="20"/>
          </w:rPr>
          <w:t>ROPPA</w:t>
        </w:r>
      </w:hyperlink>
      <w:r w:rsidR="00145DA3">
        <w:rPr>
          <w:rFonts w:cstheme="minorHAnsi"/>
          <w:sz w:val="20"/>
          <w:szCs w:val="20"/>
        </w:rPr>
        <w:t xml:space="preserve"> trainings.</w:t>
      </w:r>
    </w:p>
    <w:p w14:paraId="72C6AFB4" w14:textId="77777777" w:rsidR="00316D8B" w:rsidRDefault="00316D8B" w:rsidP="007E2EC0">
      <w:pPr>
        <w:pStyle w:val="NoSpacing"/>
        <w:numPr>
          <w:ilvl w:val="1"/>
          <w:numId w:val="6"/>
        </w:numPr>
        <w:spacing w:line="276" w:lineRule="auto"/>
        <w:rPr>
          <w:rFonts w:cstheme="minorHAnsi"/>
          <w:sz w:val="20"/>
          <w:szCs w:val="20"/>
        </w:rPr>
      </w:pPr>
      <w:r w:rsidRPr="00D3665F">
        <w:rPr>
          <w:rFonts w:cstheme="minorHAnsi"/>
          <w:sz w:val="20"/>
          <w:szCs w:val="20"/>
        </w:rPr>
        <w:t xml:space="preserve">Contact the </w:t>
      </w:r>
      <w:r>
        <w:rPr>
          <w:rFonts w:cstheme="minorHAnsi"/>
          <w:sz w:val="20"/>
          <w:szCs w:val="20"/>
        </w:rPr>
        <w:t>local PCard Administrator</w:t>
      </w:r>
      <w:r w:rsidRPr="00D3665F">
        <w:rPr>
          <w:rFonts w:cstheme="minorHAnsi"/>
          <w:sz w:val="20"/>
          <w:szCs w:val="20"/>
        </w:rPr>
        <w:t xml:space="preserve"> to discuss any additional local PCard training and/or policy requirements.</w:t>
      </w:r>
    </w:p>
    <w:p w14:paraId="4B4F8CBE" w14:textId="77777777" w:rsidR="00316D8B" w:rsidRPr="00894903" w:rsidRDefault="00316D8B" w:rsidP="007E2EC0">
      <w:pPr>
        <w:pStyle w:val="NoSpacing"/>
        <w:numPr>
          <w:ilvl w:val="1"/>
          <w:numId w:val="6"/>
        </w:numPr>
        <w:spacing w:line="276" w:lineRule="auto"/>
        <w:rPr>
          <w:rFonts w:cstheme="minorHAnsi"/>
          <w:sz w:val="20"/>
          <w:szCs w:val="20"/>
        </w:rPr>
      </w:pPr>
      <w:r w:rsidRPr="00AD62B0">
        <w:rPr>
          <w:rFonts w:cstheme="minorHAnsi"/>
          <w:sz w:val="20"/>
          <w:szCs w:val="20"/>
        </w:rPr>
        <w:t>No</w:t>
      </w:r>
      <w:r w:rsidR="003352D7" w:rsidRPr="00AD62B0">
        <w:rPr>
          <w:rFonts w:cstheme="minorHAnsi"/>
          <w:sz w:val="20"/>
          <w:szCs w:val="20"/>
        </w:rPr>
        <w:t xml:space="preserve">te that temporary employees </w:t>
      </w:r>
      <w:r w:rsidR="003C53AF" w:rsidRPr="00AD62B0">
        <w:rPr>
          <w:rFonts w:cstheme="minorHAnsi"/>
          <w:sz w:val="20"/>
          <w:szCs w:val="20"/>
        </w:rPr>
        <w:t xml:space="preserve">(including both agency temps and Harvard temps) </w:t>
      </w:r>
      <w:r w:rsidR="003352D7" w:rsidRPr="00AD62B0">
        <w:rPr>
          <w:rFonts w:cstheme="minorHAnsi"/>
          <w:sz w:val="20"/>
          <w:szCs w:val="20"/>
        </w:rPr>
        <w:t xml:space="preserve">cannot be the sole or final reviewer of </w:t>
      </w:r>
      <w:r w:rsidR="00097389" w:rsidRPr="00AD62B0">
        <w:rPr>
          <w:rFonts w:cstheme="minorHAnsi"/>
          <w:sz w:val="20"/>
          <w:szCs w:val="20"/>
        </w:rPr>
        <w:t>PCard charges.</w:t>
      </w:r>
      <w:r w:rsidR="00097389">
        <w:rPr>
          <w:rFonts w:cstheme="minorHAnsi"/>
          <w:sz w:val="20"/>
          <w:szCs w:val="20"/>
        </w:rPr>
        <w:t xml:space="preserve">  Contact Card Services</w:t>
      </w:r>
      <w:r w:rsidRPr="00894903">
        <w:rPr>
          <w:rFonts w:cstheme="minorHAnsi"/>
          <w:sz w:val="20"/>
          <w:szCs w:val="20"/>
        </w:rPr>
        <w:t xml:space="preserve"> for details.</w:t>
      </w:r>
    </w:p>
    <w:p w14:paraId="45D734B5" w14:textId="77777777" w:rsidR="00316D8B" w:rsidRPr="00955231" w:rsidRDefault="00316D8B" w:rsidP="00316D8B">
      <w:pPr>
        <w:pStyle w:val="NoSpacing"/>
        <w:spacing w:line="276" w:lineRule="auto"/>
        <w:ind w:left="360"/>
        <w:rPr>
          <w:rFonts w:ascii="Arial" w:hAnsi="Arial" w:cs="Arial"/>
          <w:sz w:val="10"/>
          <w:szCs w:val="20"/>
        </w:rPr>
      </w:pPr>
    </w:p>
    <w:p w14:paraId="6C0DDBDE" w14:textId="77777777" w:rsidR="006451BC" w:rsidRPr="00101D9C" w:rsidRDefault="006451BC" w:rsidP="006F7871">
      <w:pPr>
        <w:pStyle w:val="NoSpacing"/>
        <w:numPr>
          <w:ilvl w:val="0"/>
          <w:numId w:val="23"/>
        </w:numPr>
        <w:spacing w:line="276" w:lineRule="auto"/>
        <w:rPr>
          <w:rFonts w:ascii="Arial" w:hAnsi="Arial" w:cs="Arial"/>
          <w:b/>
          <w:sz w:val="20"/>
          <w:szCs w:val="20"/>
        </w:rPr>
      </w:pPr>
      <w:r w:rsidRPr="00FB0CB2">
        <w:rPr>
          <w:rFonts w:ascii="Arial" w:hAnsi="Arial" w:cs="Arial"/>
          <w:b/>
          <w:sz w:val="20"/>
          <w:szCs w:val="20"/>
        </w:rPr>
        <w:t>Revie</w:t>
      </w:r>
      <w:r>
        <w:rPr>
          <w:rFonts w:ascii="Arial" w:hAnsi="Arial" w:cs="Arial"/>
          <w:b/>
          <w:sz w:val="20"/>
          <w:szCs w:val="20"/>
        </w:rPr>
        <w:t>wers must revie</w:t>
      </w:r>
      <w:r w:rsidRPr="00FB0CB2">
        <w:rPr>
          <w:rFonts w:ascii="Arial" w:hAnsi="Arial" w:cs="Arial"/>
          <w:b/>
          <w:sz w:val="20"/>
          <w:szCs w:val="20"/>
        </w:rPr>
        <w:t xml:space="preserve">w </w:t>
      </w:r>
      <w:r>
        <w:rPr>
          <w:rFonts w:ascii="Arial" w:hAnsi="Arial" w:cs="Arial"/>
          <w:b/>
          <w:sz w:val="20"/>
          <w:szCs w:val="20"/>
        </w:rPr>
        <w:t>PCard</w:t>
      </w:r>
      <w:r w:rsidRPr="00FB0CB2">
        <w:rPr>
          <w:rFonts w:ascii="Arial" w:hAnsi="Arial" w:cs="Arial"/>
          <w:b/>
          <w:sz w:val="20"/>
          <w:szCs w:val="20"/>
        </w:rPr>
        <w:t xml:space="preserve"> </w:t>
      </w:r>
      <w:r>
        <w:rPr>
          <w:rFonts w:ascii="Arial" w:hAnsi="Arial" w:cs="Arial"/>
          <w:b/>
          <w:sz w:val="20"/>
          <w:szCs w:val="20"/>
        </w:rPr>
        <w:t>t</w:t>
      </w:r>
      <w:r w:rsidRPr="00FB0CB2">
        <w:rPr>
          <w:rFonts w:ascii="Arial" w:hAnsi="Arial" w:cs="Arial"/>
          <w:b/>
          <w:sz w:val="20"/>
          <w:szCs w:val="20"/>
        </w:rPr>
        <w:t xml:space="preserve">ransactions </w:t>
      </w:r>
      <w:r>
        <w:rPr>
          <w:rFonts w:ascii="Arial" w:hAnsi="Arial" w:cs="Arial"/>
          <w:b/>
          <w:sz w:val="20"/>
          <w:szCs w:val="20"/>
        </w:rPr>
        <w:t>before sweep.</w:t>
      </w:r>
      <w:r w:rsidR="00101D9C">
        <w:rPr>
          <w:rFonts w:ascii="Arial" w:hAnsi="Arial" w:cs="Arial"/>
          <w:b/>
          <w:sz w:val="20"/>
          <w:szCs w:val="20"/>
        </w:rPr>
        <w:t xml:space="preserve"> </w:t>
      </w:r>
      <w:r w:rsidRPr="00101D9C">
        <w:rPr>
          <w:rFonts w:cstheme="minorHAnsi"/>
          <w:sz w:val="20"/>
          <w:szCs w:val="20"/>
        </w:rPr>
        <w:t xml:space="preserve">The PCard weekly sweep usually runs at 3pm on Thursdays; sweep time may change for holidays, etc. </w:t>
      </w:r>
    </w:p>
    <w:p w14:paraId="6AB8C4DD" w14:textId="77777777" w:rsidR="006451BC" w:rsidRPr="00B07269" w:rsidRDefault="006451BC" w:rsidP="006451BC">
      <w:pPr>
        <w:pStyle w:val="NoSpacing"/>
        <w:spacing w:line="276" w:lineRule="auto"/>
        <w:ind w:left="360"/>
        <w:rPr>
          <w:rFonts w:cstheme="minorHAnsi"/>
          <w:sz w:val="10"/>
          <w:szCs w:val="20"/>
        </w:rPr>
      </w:pPr>
    </w:p>
    <w:p w14:paraId="4D653DCF" w14:textId="77777777" w:rsidR="00843620" w:rsidRDefault="00843620" w:rsidP="006F7871">
      <w:pPr>
        <w:pStyle w:val="NoSpacing"/>
        <w:numPr>
          <w:ilvl w:val="1"/>
          <w:numId w:val="23"/>
        </w:numPr>
        <w:spacing w:line="276" w:lineRule="auto"/>
        <w:rPr>
          <w:rFonts w:cstheme="minorHAnsi"/>
          <w:sz w:val="20"/>
          <w:szCs w:val="20"/>
        </w:rPr>
      </w:pPr>
      <w:r w:rsidRPr="00D3665F">
        <w:rPr>
          <w:rFonts w:cstheme="minorHAnsi"/>
          <w:sz w:val="20"/>
          <w:szCs w:val="20"/>
        </w:rPr>
        <w:t xml:space="preserve">Each week, review all transactions in the PCard settlement system to ensure charges are legitimate. </w:t>
      </w:r>
    </w:p>
    <w:p w14:paraId="4000FAC7" w14:textId="77777777" w:rsidR="00843620" w:rsidRPr="00D3665F" w:rsidRDefault="00843620" w:rsidP="006F7871">
      <w:pPr>
        <w:pStyle w:val="NoSpacing"/>
        <w:numPr>
          <w:ilvl w:val="1"/>
          <w:numId w:val="23"/>
        </w:numPr>
        <w:spacing w:line="276" w:lineRule="auto"/>
        <w:rPr>
          <w:rFonts w:cstheme="minorHAnsi"/>
          <w:sz w:val="20"/>
          <w:szCs w:val="20"/>
        </w:rPr>
      </w:pPr>
      <w:r w:rsidRPr="00D3665F">
        <w:rPr>
          <w:rFonts w:cstheme="minorHAnsi"/>
          <w:sz w:val="20"/>
          <w:szCs w:val="20"/>
        </w:rPr>
        <w:t>Verify that each transaction to be swept in the settlement system</w:t>
      </w:r>
      <w:r>
        <w:rPr>
          <w:rFonts w:cstheme="minorHAnsi"/>
          <w:sz w:val="20"/>
          <w:szCs w:val="20"/>
        </w:rPr>
        <w:t>:</w:t>
      </w:r>
    </w:p>
    <w:p w14:paraId="00A17033" w14:textId="77777777" w:rsidR="00843620" w:rsidRPr="00D3665F" w:rsidRDefault="00843620" w:rsidP="006F7871">
      <w:pPr>
        <w:pStyle w:val="NoSpacing"/>
        <w:numPr>
          <w:ilvl w:val="2"/>
          <w:numId w:val="23"/>
        </w:numPr>
        <w:spacing w:line="276" w:lineRule="auto"/>
        <w:rPr>
          <w:rFonts w:cstheme="minorHAnsi"/>
          <w:sz w:val="20"/>
          <w:szCs w:val="20"/>
        </w:rPr>
      </w:pPr>
      <w:r w:rsidRPr="00D3665F">
        <w:rPr>
          <w:rFonts w:cstheme="minorHAnsi"/>
          <w:sz w:val="20"/>
          <w:szCs w:val="20"/>
        </w:rPr>
        <w:t xml:space="preserve">Is an allowed, legitimate University PCard </w:t>
      </w:r>
      <w:r>
        <w:rPr>
          <w:rFonts w:cstheme="minorHAnsi"/>
          <w:sz w:val="20"/>
          <w:szCs w:val="20"/>
        </w:rPr>
        <w:t>expense in accordance with this and other University policies;</w:t>
      </w:r>
    </w:p>
    <w:p w14:paraId="4C5A0814" w14:textId="77777777" w:rsidR="00843620" w:rsidRPr="00D3665F" w:rsidRDefault="00843620" w:rsidP="006F7871">
      <w:pPr>
        <w:pStyle w:val="NoSpacing"/>
        <w:numPr>
          <w:ilvl w:val="2"/>
          <w:numId w:val="23"/>
        </w:numPr>
        <w:spacing w:line="276" w:lineRule="auto"/>
        <w:rPr>
          <w:rFonts w:cstheme="minorHAnsi"/>
          <w:sz w:val="20"/>
          <w:szCs w:val="20"/>
        </w:rPr>
      </w:pPr>
      <w:r w:rsidRPr="00D3665F">
        <w:rPr>
          <w:rFonts w:cstheme="minorHAnsi"/>
          <w:sz w:val="20"/>
          <w:szCs w:val="20"/>
        </w:rPr>
        <w:t>Has a complete detailed business purpose entered into system</w:t>
      </w:r>
      <w:r>
        <w:rPr>
          <w:rFonts w:cstheme="minorHAnsi"/>
          <w:sz w:val="20"/>
          <w:szCs w:val="20"/>
        </w:rPr>
        <w:t>; and</w:t>
      </w:r>
    </w:p>
    <w:p w14:paraId="34F4BFE8" w14:textId="77777777" w:rsidR="00843620" w:rsidRDefault="00843620" w:rsidP="006F7871">
      <w:pPr>
        <w:pStyle w:val="NoSpacing"/>
        <w:numPr>
          <w:ilvl w:val="2"/>
          <w:numId w:val="23"/>
        </w:numPr>
        <w:spacing w:line="276" w:lineRule="auto"/>
        <w:rPr>
          <w:rFonts w:cstheme="minorHAnsi"/>
          <w:sz w:val="20"/>
          <w:szCs w:val="20"/>
        </w:rPr>
      </w:pPr>
      <w:r w:rsidRPr="00D3665F">
        <w:rPr>
          <w:rFonts w:cstheme="minorHAnsi"/>
          <w:sz w:val="20"/>
          <w:szCs w:val="20"/>
        </w:rPr>
        <w:t>Has supporting proof-of-purchase documentation from the cardholder</w:t>
      </w:r>
      <w:r>
        <w:rPr>
          <w:rFonts w:cstheme="minorHAnsi"/>
          <w:sz w:val="20"/>
          <w:szCs w:val="20"/>
        </w:rPr>
        <w:t>.</w:t>
      </w:r>
      <w:r w:rsidRPr="00D3665F">
        <w:rPr>
          <w:rFonts w:cstheme="minorHAnsi"/>
          <w:sz w:val="20"/>
          <w:szCs w:val="20"/>
        </w:rPr>
        <w:t xml:space="preserve"> </w:t>
      </w:r>
    </w:p>
    <w:p w14:paraId="2C730804" w14:textId="77777777" w:rsidR="006451BC" w:rsidRPr="00B07269" w:rsidRDefault="006451BC" w:rsidP="006451BC">
      <w:pPr>
        <w:pStyle w:val="NoSpacing"/>
        <w:spacing w:line="276" w:lineRule="auto"/>
        <w:ind w:left="360"/>
        <w:rPr>
          <w:rFonts w:cstheme="minorHAnsi"/>
          <w:sz w:val="10"/>
          <w:szCs w:val="20"/>
        </w:rPr>
      </w:pPr>
    </w:p>
    <w:p w14:paraId="54074809" w14:textId="77777777" w:rsidR="006451BC" w:rsidRPr="00B07269" w:rsidRDefault="006451BC" w:rsidP="006451BC">
      <w:pPr>
        <w:pStyle w:val="NoSpacing"/>
        <w:spacing w:line="276" w:lineRule="auto"/>
        <w:ind w:left="360"/>
        <w:rPr>
          <w:rFonts w:cstheme="minorHAnsi"/>
          <w:sz w:val="10"/>
          <w:szCs w:val="20"/>
        </w:rPr>
      </w:pPr>
    </w:p>
    <w:p w14:paraId="36635F28" w14:textId="77777777" w:rsidR="006451BC" w:rsidRPr="00BD0BD3" w:rsidRDefault="00BD0BD3" w:rsidP="006F7871">
      <w:pPr>
        <w:pStyle w:val="NoSpacing"/>
        <w:numPr>
          <w:ilvl w:val="1"/>
          <w:numId w:val="23"/>
        </w:numPr>
        <w:spacing w:line="276" w:lineRule="auto"/>
        <w:rPr>
          <w:rFonts w:cstheme="minorHAnsi"/>
          <w:sz w:val="20"/>
          <w:szCs w:val="20"/>
        </w:rPr>
      </w:pPr>
      <w:r>
        <w:rPr>
          <w:rFonts w:cstheme="minorHAnsi"/>
          <w:sz w:val="20"/>
          <w:szCs w:val="20"/>
        </w:rPr>
        <w:t>Ensure there is a</w:t>
      </w:r>
      <w:r w:rsidRPr="00D3665F">
        <w:rPr>
          <w:rFonts w:cstheme="minorHAnsi"/>
          <w:sz w:val="20"/>
          <w:szCs w:val="20"/>
        </w:rPr>
        <w:t xml:space="preserve"> detailed business purpose is required for each transaction. </w:t>
      </w:r>
      <w:r w:rsidR="006451BC" w:rsidRPr="00BD0BD3">
        <w:rPr>
          <w:rFonts w:cstheme="minorHAnsi"/>
          <w:sz w:val="20"/>
          <w:szCs w:val="20"/>
        </w:rPr>
        <w:t xml:space="preserve">Each business purpose must include: </w:t>
      </w:r>
    </w:p>
    <w:p w14:paraId="1D464BDD" w14:textId="77777777" w:rsidR="006451BC" w:rsidRPr="00D3665F" w:rsidRDefault="006451BC" w:rsidP="006F7871">
      <w:pPr>
        <w:pStyle w:val="NoSpacing"/>
        <w:numPr>
          <w:ilvl w:val="2"/>
          <w:numId w:val="23"/>
        </w:numPr>
        <w:spacing w:line="276" w:lineRule="auto"/>
        <w:rPr>
          <w:rFonts w:cstheme="minorHAnsi"/>
          <w:sz w:val="20"/>
          <w:szCs w:val="20"/>
        </w:rPr>
      </w:pPr>
      <w:r w:rsidRPr="00D3665F">
        <w:rPr>
          <w:rFonts w:cstheme="minorHAnsi"/>
          <w:b/>
          <w:sz w:val="20"/>
          <w:szCs w:val="20"/>
        </w:rPr>
        <w:t>Who</w:t>
      </w:r>
      <w:r w:rsidRPr="00D3665F">
        <w:rPr>
          <w:rFonts w:cstheme="minorHAnsi"/>
          <w:sz w:val="20"/>
          <w:szCs w:val="20"/>
        </w:rPr>
        <w:t xml:space="preserve"> incurred the expense or who benefitted; specific names of individuals/groups are required. </w:t>
      </w:r>
    </w:p>
    <w:p w14:paraId="2CD917F5" w14:textId="77777777" w:rsidR="006451BC" w:rsidRPr="00D3665F" w:rsidRDefault="006451BC" w:rsidP="006F7871">
      <w:pPr>
        <w:pStyle w:val="NoSpacing"/>
        <w:numPr>
          <w:ilvl w:val="2"/>
          <w:numId w:val="23"/>
        </w:numPr>
        <w:spacing w:line="276" w:lineRule="auto"/>
        <w:rPr>
          <w:rFonts w:cstheme="minorHAnsi"/>
          <w:sz w:val="20"/>
          <w:szCs w:val="20"/>
        </w:rPr>
      </w:pPr>
      <w:r w:rsidRPr="00D3665F">
        <w:rPr>
          <w:rFonts w:cstheme="minorHAnsi"/>
          <w:b/>
          <w:sz w:val="20"/>
          <w:szCs w:val="20"/>
        </w:rPr>
        <w:t>What</w:t>
      </w:r>
      <w:r w:rsidRPr="00D3665F">
        <w:rPr>
          <w:rFonts w:cstheme="minorHAnsi"/>
          <w:sz w:val="20"/>
          <w:szCs w:val="20"/>
        </w:rPr>
        <w:t xml:space="preserve"> the expense entailed (e.g., item purchased or activity conducted) </w:t>
      </w:r>
    </w:p>
    <w:p w14:paraId="1F78CE19" w14:textId="77777777" w:rsidR="006451BC" w:rsidRPr="00D3665F" w:rsidRDefault="006451BC" w:rsidP="006F7871">
      <w:pPr>
        <w:pStyle w:val="NoSpacing"/>
        <w:numPr>
          <w:ilvl w:val="2"/>
          <w:numId w:val="23"/>
        </w:numPr>
        <w:spacing w:line="276" w:lineRule="auto"/>
        <w:rPr>
          <w:rFonts w:cstheme="minorHAnsi"/>
          <w:sz w:val="20"/>
          <w:szCs w:val="20"/>
        </w:rPr>
      </w:pPr>
      <w:r w:rsidRPr="00D3665F">
        <w:rPr>
          <w:rFonts w:cstheme="minorHAnsi"/>
          <w:b/>
          <w:sz w:val="20"/>
          <w:szCs w:val="20"/>
        </w:rPr>
        <w:t>Why</w:t>
      </w:r>
      <w:r w:rsidRPr="00D3665F">
        <w:rPr>
          <w:rFonts w:cstheme="minorHAnsi"/>
          <w:sz w:val="20"/>
          <w:szCs w:val="20"/>
        </w:rPr>
        <w:t xml:space="preserve"> this is a Harvard expense (i.e., specific reason, purpose) </w:t>
      </w:r>
    </w:p>
    <w:p w14:paraId="7887627B" w14:textId="77777777" w:rsidR="006451BC" w:rsidRPr="00D3665F" w:rsidRDefault="006451BC" w:rsidP="006F7871">
      <w:pPr>
        <w:pStyle w:val="NoSpacing"/>
        <w:numPr>
          <w:ilvl w:val="2"/>
          <w:numId w:val="23"/>
        </w:numPr>
        <w:spacing w:line="276" w:lineRule="auto"/>
        <w:rPr>
          <w:rFonts w:cstheme="minorHAnsi"/>
          <w:sz w:val="20"/>
          <w:szCs w:val="20"/>
        </w:rPr>
      </w:pPr>
      <w:r w:rsidRPr="00D3665F">
        <w:rPr>
          <w:rFonts w:cstheme="minorHAnsi"/>
          <w:b/>
          <w:sz w:val="20"/>
          <w:szCs w:val="20"/>
        </w:rPr>
        <w:t>Where</w:t>
      </w:r>
      <w:r w:rsidRPr="00D3665F">
        <w:rPr>
          <w:rFonts w:cstheme="minorHAnsi"/>
          <w:sz w:val="20"/>
          <w:szCs w:val="20"/>
        </w:rPr>
        <w:t xml:space="preserve"> the event or activity took place (if not apparent in transaction detail or receipts) </w:t>
      </w:r>
    </w:p>
    <w:p w14:paraId="7CD9FADF" w14:textId="77777777" w:rsidR="006451BC" w:rsidRPr="00D3665F" w:rsidRDefault="006451BC" w:rsidP="006F7871">
      <w:pPr>
        <w:pStyle w:val="NoSpacing"/>
        <w:numPr>
          <w:ilvl w:val="2"/>
          <w:numId w:val="23"/>
        </w:numPr>
        <w:spacing w:line="276" w:lineRule="auto"/>
        <w:rPr>
          <w:rFonts w:cstheme="minorHAnsi"/>
          <w:sz w:val="20"/>
          <w:szCs w:val="20"/>
        </w:rPr>
      </w:pPr>
      <w:r w:rsidRPr="00D3665F">
        <w:rPr>
          <w:rFonts w:cstheme="minorHAnsi"/>
          <w:b/>
          <w:sz w:val="20"/>
          <w:szCs w:val="20"/>
        </w:rPr>
        <w:t>When</w:t>
      </w:r>
      <w:r w:rsidRPr="00D3665F">
        <w:rPr>
          <w:rFonts w:cstheme="minorHAnsi"/>
          <w:sz w:val="20"/>
          <w:szCs w:val="20"/>
        </w:rPr>
        <w:t xml:space="preserve"> the event or activity occurred (if not apparent in transaction detail or receipts) </w:t>
      </w:r>
    </w:p>
    <w:p w14:paraId="517A3652" w14:textId="77777777" w:rsidR="006451BC" w:rsidRPr="00D3665F" w:rsidRDefault="006451BC" w:rsidP="006F7871">
      <w:pPr>
        <w:pStyle w:val="NoSpacing"/>
        <w:numPr>
          <w:ilvl w:val="2"/>
          <w:numId w:val="23"/>
        </w:numPr>
        <w:spacing w:line="276" w:lineRule="auto"/>
        <w:rPr>
          <w:rFonts w:cstheme="minorHAnsi"/>
          <w:sz w:val="20"/>
          <w:szCs w:val="20"/>
        </w:rPr>
      </w:pPr>
      <w:r w:rsidRPr="00D3665F">
        <w:rPr>
          <w:rFonts w:cstheme="minorHAnsi"/>
          <w:sz w:val="20"/>
          <w:szCs w:val="20"/>
        </w:rPr>
        <w:t xml:space="preserve">If using a third party payment service, like PayPal, include the </w:t>
      </w:r>
      <w:r>
        <w:rPr>
          <w:rFonts w:cstheme="minorHAnsi"/>
          <w:sz w:val="20"/>
          <w:szCs w:val="20"/>
        </w:rPr>
        <w:t xml:space="preserve">ultimate </w:t>
      </w:r>
      <w:r w:rsidRPr="00D3665F">
        <w:rPr>
          <w:rFonts w:cstheme="minorHAnsi"/>
          <w:sz w:val="20"/>
          <w:szCs w:val="20"/>
        </w:rPr>
        <w:t>vendor</w:t>
      </w:r>
      <w:r>
        <w:rPr>
          <w:rFonts w:cstheme="minorHAnsi"/>
          <w:sz w:val="20"/>
          <w:szCs w:val="20"/>
        </w:rPr>
        <w:t>’s</w:t>
      </w:r>
      <w:r w:rsidRPr="00D3665F">
        <w:rPr>
          <w:rFonts w:cstheme="minorHAnsi"/>
          <w:sz w:val="20"/>
          <w:szCs w:val="20"/>
        </w:rPr>
        <w:t xml:space="preserve"> name in the business purpose.</w:t>
      </w:r>
    </w:p>
    <w:p w14:paraId="5882C4A0" w14:textId="77777777" w:rsidR="006451BC" w:rsidRPr="00D3665F" w:rsidRDefault="006451BC" w:rsidP="006F7871">
      <w:pPr>
        <w:pStyle w:val="NoSpacing"/>
        <w:numPr>
          <w:ilvl w:val="2"/>
          <w:numId w:val="23"/>
        </w:numPr>
        <w:spacing w:line="276" w:lineRule="auto"/>
        <w:rPr>
          <w:rFonts w:cstheme="minorHAnsi"/>
          <w:sz w:val="20"/>
          <w:szCs w:val="20"/>
        </w:rPr>
      </w:pPr>
      <w:r w:rsidRPr="00D3665F">
        <w:rPr>
          <w:rFonts w:cstheme="minorHAnsi"/>
          <w:sz w:val="20"/>
          <w:szCs w:val="20"/>
        </w:rPr>
        <w:t xml:space="preserve">Examples of acceptable business purposes: </w:t>
      </w:r>
    </w:p>
    <w:p w14:paraId="2BBE09FD" w14:textId="77777777" w:rsidR="006451BC" w:rsidRPr="00D3665F" w:rsidRDefault="001E57C5" w:rsidP="007E2EC0">
      <w:pPr>
        <w:pStyle w:val="NoSpacing"/>
        <w:numPr>
          <w:ilvl w:val="3"/>
          <w:numId w:val="9"/>
        </w:numPr>
        <w:spacing w:line="276" w:lineRule="auto"/>
        <w:rPr>
          <w:rFonts w:cstheme="minorHAnsi"/>
          <w:sz w:val="20"/>
          <w:szCs w:val="20"/>
        </w:rPr>
      </w:pPr>
      <w:r>
        <w:rPr>
          <w:rFonts w:cstheme="minorHAnsi"/>
          <w:sz w:val="20"/>
          <w:szCs w:val="20"/>
        </w:rPr>
        <w:t>Sam Jones and Kris Doe 1.2.2016</w:t>
      </w:r>
      <w:r w:rsidR="006451BC" w:rsidRPr="00D3665F">
        <w:rPr>
          <w:rFonts w:cstheme="minorHAnsi"/>
          <w:sz w:val="20"/>
          <w:szCs w:val="20"/>
        </w:rPr>
        <w:t xml:space="preserve"> lunch at John Harvard’s in Cambridge to discuss Oracle project </w:t>
      </w:r>
    </w:p>
    <w:p w14:paraId="3491FCE9" w14:textId="77777777" w:rsidR="006451BC" w:rsidRDefault="006451BC" w:rsidP="007E2EC0">
      <w:pPr>
        <w:pStyle w:val="NoSpacing"/>
        <w:numPr>
          <w:ilvl w:val="3"/>
          <w:numId w:val="9"/>
        </w:numPr>
        <w:spacing w:line="276" w:lineRule="auto"/>
        <w:rPr>
          <w:rFonts w:cstheme="minorHAnsi"/>
          <w:sz w:val="20"/>
          <w:szCs w:val="20"/>
        </w:rPr>
      </w:pPr>
      <w:r w:rsidRPr="00D3665F">
        <w:rPr>
          <w:rFonts w:cstheme="minorHAnsi"/>
          <w:sz w:val="20"/>
          <w:szCs w:val="20"/>
        </w:rPr>
        <w:t>Flowers for Jane Smith retirement gif</w:t>
      </w:r>
      <w:r w:rsidR="001E57C5">
        <w:rPr>
          <w:rFonts w:cstheme="minorHAnsi"/>
          <w:sz w:val="20"/>
          <w:szCs w:val="20"/>
        </w:rPr>
        <w:t>t after 25 years of service 3.14.16</w:t>
      </w:r>
      <w:r w:rsidRPr="00D3665F">
        <w:rPr>
          <w:rFonts w:cstheme="minorHAnsi"/>
          <w:sz w:val="20"/>
          <w:szCs w:val="20"/>
        </w:rPr>
        <w:t xml:space="preserve"> </w:t>
      </w:r>
    </w:p>
    <w:p w14:paraId="5FA053DB" w14:textId="77777777" w:rsidR="00316D8B" w:rsidRPr="00955231" w:rsidRDefault="00316D8B" w:rsidP="0019711C">
      <w:pPr>
        <w:pStyle w:val="NoSpacing"/>
        <w:spacing w:line="276" w:lineRule="auto"/>
        <w:rPr>
          <w:rFonts w:cstheme="minorHAnsi"/>
          <w:sz w:val="10"/>
          <w:szCs w:val="20"/>
        </w:rPr>
      </w:pPr>
    </w:p>
    <w:p w14:paraId="24BDD0E7" w14:textId="77777777" w:rsidR="0019711C" w:rsidRPr="0019711C" w:rsidRDefault="00316D8B" w:rsidP="007E2EC0">
      <w:pPr>
        <w:pStyle w:val="NoSpacing"/>
        <w:numPr>
          <w:ilvl w:val="1"/>
          <w:numId w:val="6"/>
        </w:numPr>
        <w:spacing w:line="276" w:lineRule="auto"/>
        <w:rPr>
          <w:rFonts w:cstheme="minorHAnsi"/>
          <w:sz w:val="20"/>
          <w:szCs w:val="20"/>
        </w:rPr>
      </w:pPr>
      <w:r w:rsidRPr="00D3665F">
        <w:rPr>
          <w:rFonts w:cstheme="minorHAnsi"/>
          <w:sz w:val="20"/>
          <w:szCs w:val="20"/>
        </w:rPr>
        <w:lastRenderedPageBreak/>
        <w:t>Be aware of potential misuse</w:t>
      </w:r>
      <w:r>
        <w:rPr>
          <w:rFonts w:cstheme="minorHAnsi"/>
          <w:sz w:val="20"/>
          <w:szCs w:val="20"/>
        </w:rPr>
        <w:t xml:space="preserve">.  </w:t>
      </w:r>
      <w:r>
        <w:rPr>
          <w:rFonts w:eastAsia="Times New Roman" w:cstheme="minorHAnsi"/>
          <w:color w:val="000000"/>
          <w:sz w:val="20"/>
          <w:szCs w:val="20"/>
        </w:rPr>
        <w:t>The following situations are examples of misuse of the PCard:</w:t>
      </w:r>
    </w:p>
    <w:p w14:paraId="2103E751" w14:textId="77777777" w:rsidR="0019711C" w:rsidRPr="0019711C" w:rsidRDefault="00316D8B" w:rsidP="007E2EC0">
      <w:pPr>
        <w:pStyle w:val="NoSpacing"/>
        <w:numPr>
          <w:ilvl w:val="2"/>
          <w:numId w:val="6"/>
        </w:numPr>
        <w:spacing w:line="276" w:lineRule="auto"/>
        <w:rPr>
          <w:rFonts w:cstheme="minorHAnsi"/>
          <w:sz w:val="20"/>
          <w:szCs w:val="20"/>
        </w:rPr>
      </w:pPr>
      <w:r w:rsidRPr="0019711C">
        <w:rPr>
          <w:rFonts w:eastAsia="Times New Roman" w:cstheme="minorHAnsi"/>
          <w:color w:val="000000"/>
          <w:sz w:val="20"/>
          <w:szCs w:val="20"/>
        </w:rPr>
        <w:t>Personal misuse:</w:t>
      </w:r>
    </w:p>
    <w:p w14:paraId="2DCDC726" w14:textId="77777777" w:rsidR="0019711C" w:rsidRPr="0019711C" w:rsidRDefault="00316D8B" w:rsidP="007E2EC0">
      <w:pPr>
        <w:pStyle w:val="NoSpacing"/>
        <w:numPr>
          <w:ilvl w:val="3"/>
          <w:numId w:val="21"/>
        </w:numPr>
        <w:spacing w:line="276" w:lineRule="auto"/>
        <w:rPr>
          <w:rFonts w:cstheme="minorHAnsi"/>
          <w:sz w:val="20"/>
          <w:szCs w:val="20"/>
        </w:rPr>
      </w:pPr>
      <w:r w:rsidRPr="0019711C">
        <w:rPr>
          <w:rFonts w:eastAsia="Times New Roman" w:cstheme="minorHAnsi"/>
          <w:color w:val="000000"/>
          <w:sz w:val="20"/>
          <w:szCs w:val="20"/>
        </w:rPr>
        <w:t>Purchases for the sole benefit of the employee</w:t>
      </w:r>
    </w:p>
    <w:p w14:paraId="4A5DC389" w14:textId="77777777" w:rsidR="0019711C" w:rsidRPr="0019711C" w:rsidRDefault="00316D8B" w:rsidP="007E2EC0">
      <w:pPr>
        <w:pStyle w:val="NoSpacing"/>
        <w:numPr>
          <w:ilvl w:val="3"/>
          <w:numId w:val="21"/>
        </w:numPr>
        <w:spacing w:line="276" w:lineRule="auto"/>
        <w:rPr>
          <w:rFonts w:cstheme="minorHAnsi"/>
          <w:sz w:val="20"/>
          <w:szCs w:val="20"/>
        </w:rPr>
      </w:pPr>
      <w:r w:rsidRPr="0019711C">
        <w:rPr>
          <w:rFonts w:eastAsia="Times New Roman" w:cstheme="minorHAnsi"/>
          <w:color w:val="000000"/>
          <w:sz w:val="20"/>
          <w:szCs w:val="20"/>
        </w:rPr>
        <w:t>Use of the Purchasing card by a suspended or terminated employee</w:t>
      </w:r>
    </w:p>
    <w:p w14:paraId="0A234A98" w14:textId="77777777" w:rsidR="0019711C" w:rsidRPr="0019711C" w:rsidRDefault="0019711C" w:rsidP="007E2EC0">
      <w:pPr>
        <w:pStyle w:val="NoSpacing"/>
        <w:numPr>
          <w:ilvl w:val="3"/>
          <w:numId w:val="21"/>
        </w:numPr>
        <w:spacing w:line="276" w:lineRule="auto"/>
        <w:rPr>
          <w:rFonts w:cstheme="minorHAnsi"/>
          <w:sz w:val="20"/>
          <w:szCs w:val="20"/>
        </w:rPr>
      </w:pPr>
      <w:r>
        <w:rPr>
          <w:rFonts w:eastAsia="Times New Roman" w:cstheme="minorHAnsi"/>
          <w:color w:val="000000"/>
          <w:sz w:val="20"/>
          <w:szCs w:val="20"/>
        </w:rPr>
        <w:t>Frequent</w:t>
      </w:r>
      <w:r w:rsidR="00316D8B" w:rsidRPr="0019711C">
        <w:rPr>
          <w:rFonts w:eastAsia="Times New Roman" w:cstheme="minorHAnsi"/>
          <w:color w:val="000000"/>
          <w:sz w:val="20"/>
          <w:szCs w:val="20"/>
        </w:rPr>
        <w:t xml:space="preserve"> Missing Receipt Affidavits (MRAs) in lieu of receipts</w:t>
      </w:r>
      <w:r>
        <w:rPr>
          <w:rFonts w:eastAsia="Times New Roman" w:cstheme="minorHAnsi"/>
          <w:color w:val="000000"/>
          <w:sz w:val="20"/>
          <w:szCs w:val="20"/>
        </w:rPr>
        <w:br/>
      </w:r>
    </w:p>
    <w:p w14:paraId="06F16B4F" w14:textId="77777777" w:rsidR="0019711C" w:rsidRPr="0019711C" w:rsidRDefault="00316D8B" w:rsidP="007E2EC0">
      <w:pPr>
        <w:pStyle w:val="NoSpacing"/>
        <w:numPr>
          <w:ilvl w:val="2"/>
          <w:numId w:val="6"/>
        </w:numPr>
        <w:spacing w:line="276" w:lineRule="auto"/>
        <w:rPr>
          <w:rFonts w:cstheme="minorHAnsi"/>
          <w:sz w:val="20"/>
          <w:szCs w:val="20"/>
        </w:rPr>
      </w:pPr>
      <w:r w:rsidRPr="0019711C">
        <w:rPr>
          <w:rFonts w:eastAsia="Times New Roman" w:cstheme="minorHAnsi"/>
          <w:color w:val="000000"/>
          <w:sz w:val="20"/>
          <w:szCs w:val="20"/>
        </w:rPr>
        <w:t>Administrative misuse:</w:t>
      </w:r>
    </w:p>
    <w:p w14:paraId="76AE711D" w14:textId="77777777" w:rsidR="00316D8B" w:rsidRPr="0019711C" w:rsidRDefault="00316D8B" w:rsidP="007E2EC0">
      <w:pPr>
        <w:pStyle w:val="NoSpacing"/>
        <w:numPr>
          <w:ilvl w:val="3"/>
          <w:numId w:val="22"/>
        </w:numPr>
        <w:spacing w:line="276" w:lineRule="auto"/>
        <w:rPr>
          <w:rFonts w:cstheme="minorHAnsi"/>
          <w:sz w:val="20"/>
          <w:szCs w:val="20"/>
        </w:rPr>
      </w:pPr>
      <w:r w:rsidRPr="0019711C">
        <w:rPr>
          <w:rFonts w:eastAsia="Times New Roman" w:cstheme="minorHAnsi"/>
          <w:color w:val="000000"/>
          <w:sz w:val="20"/>
          <w:szCs w:val="20"/>
        </w:rPr>
        <w:t>Lack of proper and timely reconciliation of individual cardholder account</w:t>
      </w:r>
    </w:p>
    <w:p w14:paraId="1D366750" w14:textId="77777777" w:rsidR="00316D8B" w:rsidRDefault="008B5EB9" w:rsidP="007E2EC0">
      <w:pPr>
        <w:pStyle w:val="NoSpacing"/>
        <w:numPr>
          <w:ilvl w:val="3"/>
          <w:numId w:val="22"/>
        </w:numPr>
        <w:spacing w:line="276" w:lineRule="auto"/>
        <w:rPr>
          <w:rFonts w:eastAsia="Times New Roman" w:cstheme="minorHAnsi"/>
          <w:color w:val="000000"/>
          <w:sz w:val="20"/>
          <w:szCs w:val="20"/>
        </w:rPr>
      </w:pPr>
      <w:r>
        <w:rPr>
          <w:rFonts w:eastAsia="Times New Roman" w:cstheme="minorHAnsi"/>
          <w:color w:val="000000"/>
          <w:sz w:val="20"/>
          <w:szCs w:val="20"/>
        </w:rPr>
        <w:t>Splitting an order to circumvent</w:t>
      </w:r>
      <w:r w:rsidR="00316D8B">
        <w:rPr>
          <w:rFonts w:eastAsia="Times New Roman" w:cstheme="minorHAnsi"/>
          <w:color w:val="000000"/>
          <w:sz w:val="20"/>
          <w:szCs w:val="20"/>
        </w:rPr>
        <w:t xml:space="preserve"> the </w:t>
      </w:r>
      <w:r>
        <w:rPr>
          <w:rFonts w:eastAsia="Times New Roman" w:cstheme="minorHAnsi"/>
          <w:color w:val="000000"/>
          <w:sz w:val="20"/>
          <w:szCs w:val="20"/>
        </w:rPr>
        <w:t>single transaction limit</w:t>
      </w:r>
    </w:p>
    <w:p w14:paraId="4B26329E" w14:textId="77777777" w:rsidR="00316D8B" w:rsidRDefault="00316D8B" w:rsidP="007E2EC0">
      <w:pPr>
        <w:pStyle w:val="NoSpacing"/>
        <w:numPr>
          <w:ilvl w:val="3"/>
          <w:numId w:val="22"/>
        </w:numPr>
        <w:spacing w:line="276" w:lineRule="auto"/>
        <w:rPr>
          <w:rFonts w:eastAsia="Times New Roman" w:cstheme="minorHAnsi"/>
          <w:color w:val="000000"/>
          <w:sz w:val="20"/>
          <w:szCs w:val="20"/>
        </w:rPr>
      </w:pPr>
      <w:r>
        <w:rPr>
          <w:rFonts w:eastAsia="Times New Roman" w:cstheme="minorHAnsi"/>
          <w:color w:val="000000"/>
          <w:sz w:val="20"/>
          <w:szCs w:val="20"/>
        </w:rPr>
        <w:t>Use of the Purchasing card for c</w:t>
      </w:r>
      <w:r w:rsidR="0019711C">
        <w:rPr>
          <w:rFonts w:eastAsia="Times New Roman" w:cstheme="minorHAnsi"/>
          <w:color w:val="000000"/>
          <w:sz w:val="20"/>
          <w:szCs w:val="20"/>
        </w:rPr>
        <w:t>ommodities restricted by policy</w:t>
      </w:r>
    </w:p>
    <w:p w14:paraId="1370A6FA" w14:textId="77777777" w:rsidR="00445243" w:rsidRPr="00445243" w:rsidRDefault="00445243" w:rsidP="00445243">
      <w:pPr>
        <w:autoSpaceDE w:val="0"/>
        <w:autoSpaceDN w:val="0"/>
        <w:adjustRightInd w:val="0"/>
        <w:spacing w:after="0" w:line="240" w:lineRule="auto"/>
        <w:ind w:left="720"/>
        <w:rPr>
          <w:rFonts w:eastAsia="Times New Roman" w:cstheme="minorHAnsi"/>
          <w:color w:val="000000"/>
          <w:sz w:val="20"/>
          <w:szCs w:val="20"/>
        </w:rPr>
      </w:pPr>
    </w:p>
    <w:p w14:paraId="63C2748C" w14:textId="77777777" w:rsidR="00316D8B" w:rsidRDefault="00316D8B" w:rsidP="007E2EC0">
      <w:pPr>
        <w:pStyle w:val="NoSpacing"/>
        <w:numPr>
          <w:ilvl w:val="1"/>
          <w:numId w:val="6"/>
        </w:numPr>
        <w:spacing w:line="276" w:lineRule="auto"/>
        <w:rPr>
          <w:rFonts w:cstheme="minorHAnsi"/>
          <w:sz w:val="20"/>
          <w:szCs w:val="20"/>
        </w:rPr>
      </w:pPr>
      <w:r w:rsidRPr="00956468">
        <w:rPr>
          <w:rFonts w:cstheme="minorHAnsi"/>
          <w:sz w:val="20"/>
          <w:szCs w:val="20"/>
        </w:rPr>
        <w:t>A reviewer should report suspicious activity to the relevant lo</w:t>
      </w:r>
      <w:r w:rsidR="006A6551">
        <w:rPr>
          <w:rFonts w:cstheme="minorHAnsi"/>
          <w:sz w:val="20"/>
          <w:szCs w:val="20"/>
        </w:rPr>
        <w:t>cal PCard Administrator or tub Financial D</w:t>
      </w:r>
      <w:r w:rsidRPr="00956468">
        <w:rPr>
          <w:rFonts w:cstheme="minorHAnsi"/>
          <w:sz w:val="20"/>
          <w:szCs w:val="20"/>
        </w:rPr>
        <w:t>ean’s office.</w:t>
      </w:r>
      <w:r w:rsidDel="00FA56BC">
        <w:rPr>
          <w:rFonts w:cstheme="minorHAnsi"/>
          <w:sz w:val="20"/>
          <w:szCs w:val="20"/>
        </w:rPr>
        <w:t xml:space="preserve"> </w:t>
      </w:r>
      <w:r w:rsidRPr="00D3665F">
        <w:rPr>
          <w:rFonts w:cstheme="minorHAnsi"/>
          <w:sz w:val="20"/>
          <w:szCs w:val="20"/>
        </w:rPr>
        <w:t>Confirm that all transactions are charged to the appropriate general ledger accounts and make changes if necessary</w:t>
      </w:r>
      <w:r>
        <w:rPr>
          <w:rFonts w:cstheme="minorHAnsi"/>
          <w:sz w:val="20"/>
          <w:szCs w:val="20"/>
        </w:rPr>
        <w:t>.</w:t>
      </w:r>
    </w:p>
    <w:p w14:paraId="35FE13C0" w14:textId="77777777" w:rsidR="00316D8B" w:rsidRPr="00955231" w:rsidRDefault="00316D8B" w:rsidP="00316D8B">
      <w:pPr>
        <w:pStyle w:val="NoSpacing"/>
        <w:spacing w:line="276" w:lineRule="auto"/>
        <w:ind w:left="720"/>
        <w:rPr>
          <w:rFonts w:cstheme="minorHAnsi"/>
          <w:sz w:val="10"/>
          <w:szCs w:val="20"/>
        </w:rPr>
      </w:pPr>
    </w:p>
    <w:p w14:paraId="6F486E03" w14:textId="38BA6896" w:rsidR="00843620" w:rsidRPr="002E20C3" w:rsidRDefault="00843620" w:rsidP="007E2EC0">
      <w:pPr>
        <w:pStyle w:val="NoSpacing"/>
        <w:numPr>
          <w:ilvl w:val="1"/>
          <w:numId w:val="6"/>
        </w:numPr>
        <w:spacing w:line="276" w:lineRule="auto"/>
        <w:rPr>
          <w:rFonts w:ascii="Arial" w:hAnsi="Arial" w:cs="Arial"/>
          <w:sz w:val="20"/>
          <w:szCs w:val="20"/>
        </w:rPr>
      </w:pPr>
      <w:r w:rsidRPr="002E20C3">
        <w:rPr>
          <w:rFonts w:cstheme="minorHAnsi"/>
          <w:sz w:val="20"/>
          <w:szCs w:val="20"/>
        </w:rPr>
        <w:t xml:space="preserve">Confirm or correct the general ledger coding of all transactions in the PCard settlement system.  </w:t>
      </w:r>
      <w:r w:rsidRPr="00894903">
        <w:rPr>
          <w:rFonts w:cstheme="minorHAnsi"/>
          <w:sz w:val="20"/>
          <w:szCs w:val="20"/>
        </w:rPr>
        <w:t>When charging against a restricted fund, ensure all charges are consistent with sponsored or donor restrictions.</w:t>
      </w:r>
      <w:r w:rsidR="00BA7289">
        <w:rPr>
          <w:rFonts w:cstheme="minorHAnsi"/>
          <w:sz w:val="20"/>
          <w:szCs w:val="20"/>
        </w:rPr>
        <w:br/>
      </w:r>
    </w:p>
    <w:p w14:paraId="48B14AF2" w14:textId="77777777" w:rsidR="00316D8B" w:rsidRPr="00D3665F" w:rsidRDefault="00316D8B" w:rsidP="007E2EC0">
      <w:pPr>
        <w:pStyle w:val="NoSpacing"/>
        <w:numPr>
          <w:ilvl w:val="1"/>
          <w:numId w:val="6"/>
        </w:numPr>
        <w:spacing w:line="276" w:lineRule="auto"/>
        <w:rPr>
          <w:rFonts w:cstheme="minorHAnsi"/>
          <w:sz w:val="20"/>
          <w:szCs w:val="20"/>
        </w:rPr>
      </w:pPr>
      <w:r w:rsidRPr="00D3665F">
        <w:rPr>
          <w:rFonts w:cstheme="minorHAnsi"/>
          <w:sz w:val="20"/>
          <w:szCs w:val="20"/>
        </w:rPr>
        <w:t xml:space="preserve">Mark all transactions </w:t>
      </w:r>
      <w:r w:rsidR="0021208C">
        <w:rPr>
          <w:rFonts w:cstheme="minorHAnsi"/>
          <w:sz w:val="20"/>
          <w:szCs w:val="20"/>
        </w:rPr>
        <w:t>as “reviewed” in the PCard Settlement S</w:t>
      </w:r>
      <w:r w:rsidRPr="00D3665F">
        <w:rPr>
          <w:rFonts w:cstheme="minorHAnsi"/>
          <w:sz w:val="20"/>
          <w:szCs w:val="20"/>
        </w:rPr>
        <w:t>ystem under your name (not the cardholder’s name)</w:t>
      </w:r>
      <w:r>
        <w:rPr>
          <w:rFonts w:cstheme="minorHAnsi"/>
          <w:sz w:val="20"/>
          <w:szCs w:val="20"/>
        </w:rPr>
        <w:t>.</w:t>
      </w:r>
      <w:r w:rsidRPr="00D3665F">
        <w:rPr>
          <w:rFonts w:cstheme="minorHAnsi"/>
          <w:sz w:val="20"/>
          <w:szCs w:val="20"/>
        </w:rPr>
        <w:t xml:space="preserve"> </w:t>
      </w:r>
    </w:p>
    <w:p w14:paraId="54950872" w14:textId="77777777" w:rsidR="00316D8B" w:rsidRPr="00955231" w:rsidRDefault="00316D8B" w:rsidP="00316D8B">
      <w:pPr>
        <w:pStyle w:val="NoSpacing"/>
        <w:spacing w:line="276" w:lineRule="auto"/>
        <w:ind w:left="360"/>
        <w:rPr>
          <w:rFonts w:ascii="Arial" w:hAnsi="Arial" w:cs="Arial"/>
          <w:sz w:val="10"/>
          <w:szCs w:val="20"/>
        </w:rPr>
      </w:pPr>
    </w:p>
    <w:p w14:paraId="7471D1C8" w14:textId="078ABE6A" w:rsidR="00316D8B" w:rsidRPr="002B6849" w:rsidRDefault="00316D8B" w:rsidP="007E2EC0">
      <w:pPr>
        <w:pStyle w:val="NoSpacing"/>
        <w:numPr>
          <w:ilvl w:val="0"/>
          <w:numId w:val="20"/>
        </w:numPr>
        <w:spacing w:line="276" w:lineRule="auto"/>
        <w:rPr>
          <w:rFonts w:ascii="Arial" w:hAnsi="Arial" w:cs="Arial"/>
          <w:b/>
          <w:sz w:val="20"/>
          <w:szCs w:val="20"/>
        </w:rPr>
      </w:pPr>
      <w:r w:rsidRPr="007440D8">
        <w:rPr>
          <w:rFonts w:ascii="Arial" w:hAnsi="Arial" w:cs="Arial"/>
          <w:b/>
          <w:sz w:val="20"/>
          <w:szCs w:val="20"/>
        </w:rPr>
        <w:t>Keep required documentation.</w:t>
      </w:r>
      <w:r w:rsidR="002B6849">
        <w:rPr>
          <w:rFonts w:ascii="Arial" w:hAnsi="Arial" w:cs="Arial"/>
          <w:b/>
          <w:sz w:val="20"/>
          <w:szCs w:val="20"/>
        </w:rPr>
        <w:t xml:space="preserve"> </w:t>
      </w:r>
      <w:r w:rsidRPr="002B6849">
        <w:rPr>
          <w:rFonts w:cstheme="minorHAnsi"/>
          <w:sz w:val="20"/>
          <w:szCs w:val="20"/>
        </w:rPr>
        <w:t xml:space="preserve">Reviewers must ensure they have proof of purchase documentation </w:t>
      </w:r>
      <w:r w:rsidR="00DF55D8">
        <w:rPr>
          <w:rFonts w:cstheme="minorHAnsi"/>
          <w:sz w:val="20"/>
          <w:szCs w:val="20"/>
        </w:rPr>
        <w:t>from the Cardholder</w:t>
      </w:r>
      <w:r w:rsidR="00844E5D">
        <w:rPr>
          <w:rFonts w:cstheme="minorHAnsi"/>
          <w:sz w:val="20"/>
          <w:szCs w:val="20"/>
        </w:rPr>
        <w:t xml:space="preserve"> </w:t>
      </w:r>
      <w:r w:rsidR="00C91EE0">
        <w:rPr>
          <w:rFonts w:cstheme="minorHAnsi"/>
          <w:sz w:val="20"/>
          <w:szCs w:val="20"/>
        </w:rPr>
        <w:t>kept</w:t>
      </w:r>
      <w:r w:rsidR="009C1C57">
        <w:rPr>
          <w:rFonts w:cstheme="minorHAnsi"/>
          <w:sz w:val="20"/>
          <w:szCs w:val="20"/>
        </w:rPr>
        <w:t xml:space="preserve"> locally</w:t>
      </w:r>
      <w:r w:rsidR="00FB3FCD">
        <w:rPr>
          <w:rFonts w:cstheme="minorHAnsi"/>
          <w:sz w:val="20"/>
          <w:szCs w:val="20"/>
        </w:rPr>
        <w:t xml:space="preserve"> and that they can readily support charges in case of audit</w:t>
      </w:r>
      <w:r w:rsidRPr="002B6849">
        <w:rPr>
          <w:rFonts w:cstheme="minorHAnsi"/>
          <w:sz w:val="20"/>
          <w:szCs w:val="20"/>
        </w:rPr>
        <w:t xml:space="preserve">. </w:t>
      </w:r>
      <w:r w:rsidR="00A4358C">
        <w:rPr>
          <w:rFonts w:cstheme="minorHAnsi"/>
          <w:sz w:val="20"/>
          <w:szCs w:val="20"/>
        </w:rPr>
        <w:t xml:space="preserve">See the University’s </w:t>
      </w:r>
      <w:hyperlink r:id="rId17" w:history="1">
        <w:r w:rsidR="00A4358C" w:rsidRPr="00A4358C">
          <w:rPr>
            <w:rStyle w:val="Hyperlink"/>
            <w:rFonts w:cstheme="minorHAnsi"/>
            <w:sz w:val="20"/>
            <w:szCs w:val="20"/>
          </w:rPr>
          <w:t>General Records Schedule</w:t>
        </w:r>
      </w:hyperlink>
      <w:r w:rsidR="00A4358C">
        <w:rPr>
          <w:rFonts w:cstheme="minorHAnsi"/>
          <w:sz w:val="20"/>
          <w:szCs w:val="20"/>
        </w:rPr>
        <w:t>.</w:t>
      </w:r>
    </w:p>
    <w:p w14:paraId="4D89D3BA" w14:textId="77777777" w:rsidR="00316D8B" w:rsidRPr="00955231" w:rsidRDefault="00316D8B" w:rsidP="00316D8B">
      <w:pPr>
        <w:pStyle w:val="NoSpacing"/>
        <w:spacing w:line="276" w:lineRule="auto"/>
        <w:ind w:left="360"/>
        <w:rPr>
          <w:rFonts w:ascii="Arial" w:hAnsi="Arial" w:cs="Arial"/>
          <w:sz w:val="10"/>
          <w:szCs w:val="20"/>
        </w:rPr>
      </w:pPr>
    </w:p>
    <w:p w14:paraId="3B8C59F7" w14:textId="77777777" w:rsidR="00316D8B" w:rsidRDefault="00316D8B" w:rsidP="007E2EC0">
      <w:pPr>
        <w:pStyle w:val="NoSpacing"/>
        <w:numPr>
          <w:ilvl w:val="0"/>
          <w:numId w:val="20"/>
        </w:numPr>
        <w:spacing w:line="276" w:lineRule="auto"/>
        <w:rPr>
          <w:rFonts w:cstheme="minorHAnsi"/>
          <w:sz w:val="20"/>
          <w:szCs w:val="20"/>
        </w:rPr>
      </w:pPr>
      <w:r>
        <w:rPr>
          <w:rFonts w:ascii="Arial" w:hAnsi="Arial" w:cs="Arial"/>
          <w:b/>
          <w:sz w:val="20"/>
          <w:szCs w:val="20"/>
        </w:rPr>
        <w:t>Address</w:t>
      </w:r>
      <w:r w:rsidRPr="0079243D">
        <w:rPr>
          <w:rFonts w:ascii="Arial" w:hAnsi="Arial" w:cs="Arial"/>
          <w:b/>
          <w:sz w:val="20"/>
          <w:szCs w:val="20"/>
        </w:rPr>
        <w:t xml:space="preserve"> </w:t>
      </w:r>
      <w:proofErr w:type="spellStart"/>
      <w:r>
        <w:rPr>
          <w:rFonts w:ascii="Arial" w:hAnsi="Arial" w:cs="Arial"/>
          <w:b/>
          <w:sz w:val="20"/>
          <w:szCs w:val="20"/>
        </w:rPr>
        <w:t>u</w:t>
      </w:r>
      <w:r w:rsidRPr="0079243D">
        <w:rPr>
          <w:rFonts w:ascii="Arial" w:hAnsi="Arial" w:cs="Arial"/>
          <w:b/>
          <w:sz w:val="20"/>
          <w:szCs w:val="20"/>
        </w:rPr>
        <w:t>nreviewed</w:t>
      </w:r>
      <w:proofErr w:type="spellEnd"/>
      <w:r w:rsidRPr="0079243D">
        <w:rPr>
          <w:rFonts w:ascii="Arial" w:hAnsi="Arial" w:cs="Arial"/>
          <w:b/>
          <w:sz w:val="20"/>
          <w:szCs w:val="20"/>
        </w:rPr>
        <w:t xml:space="preserve"> </w:t>
      </w:r>
      <w:r>
        <w:rPr>
          <w:rFonts w:ascii="Arial" w:hAnsi="Arial" w:cs="Arial"/>
          <w:b/>
          <w:sz w:val="20"/>
          <w:szCs w:val="20"/>
        </w:rPr>
        <w:t>c</w:t>
      </w:r>
      <w:r w:rsidRPr="0079243D">
        <w:rPr>
          <w:rFonts w:ascii="Arial" w:hAnsi="Arial" w:cs="Arial"/>
          <w:b/>
          <w:sz w:val="20"/>
          <w:szCs w:val="20"/>
        </w:rPr>
        <w:t>harges</w:t>
      </w:r>
      <w:r>
        <w:rPr>
          <w:rFonts w:ascii="Arial" w:hAnsi="Arial" w:cs="Arial"/>
          <w:b/>
          <w:sz w:val="20"/>
          <w:szCs w:val="20"/>
        </w:rPr>
        <w:t>.</w:t>
      </w:r>
      <w:r w:rsidRPr="002A1F47">
        <w:rPr>
          <w:rFonts w:ascii="Arial" w:hAnsi="Arial" w:cs="Arial"/>
          <w:sz w:val="20"/>
          <w:szCs w:val="20"/>
        </w:rPr>
        <w:t xml:space="preserve"> </w:t>
      </w:r>
      <w:r w:rsidRPr="00D3665F">
        <w:rPr>
          <w:rFonts w:cstheme="minorHAnsi"/>
          <w:sz w:val="20"/>
          <w:szCs w:val="20"/>
        </w:rPr>
        <w:t>While Harvard requires all PCard transaction</w:t>
      </w:r>
      <w:r w:rsidR="00F70916">
        <w:rPr>
          <w:rFonts w:cstheme="minorHAnsi"/>
          <w:sz w:val="20"/>
          <w:szCs w:val="20"/>
        </w:rPr>
        <w:t>s</w:t>
      </w:r>
      <w:r w:rsidRPr="00D3665F">
        <w:rPr>
          <w:rFonts w:cstheme="minorHAnsi"/>
          <w:sz w:val="20"/>
          <w:szCs w:val="20"/>
        </w:rPr>
        <w:t xml:space="preserve"> be reviewed in the PCard settlement system before being swept, the settlement system cannot prevent an </w:t>
      </w:r>
      <w:proofErr w:type="spellStart"/>
      <w:r w:rsidRPr="00D3665F">
        <w:rPr>
          <w:rFonts w:cstheme="minorHAnsi"/>
          <w:sz w:val="20"/>
          <w:szCs w:val="20"/>
        </w:rPr>
        <w:t>unreviewed</w:t>
      </w:r>
      <w:proofErr w:type="spellEnd"/>
      <w:r w:rsidRPr="00D3665F">
        <w:rPr>
          <w:rFonts w:cstheme="minorHAnsi"/>
          <w:sz w:val="20"/>
          <w:szCs w:val="20"/>
        </w:rPr>
        <w:t xml:space="preserve"> PCard transaction from being swept on its scheduled sweep date. It is understood that a very small percentage of </w:t>
      </w:r>
      <w:proofErr w:type="spellStart"/>
      <w:r w:rsidRPr="00D3665F">
        <w:rPr>
          <w:rFonts w:cstheme="minorHAnsi"/>
          <w:sz w:val="20"/>
          <w:szCs w:val="20"/>
        </w:rPr>
        <w:t>unreviewed</w:t>
      </w:r>
      <w:proofErr w:type="spellEnd"/>
      <w:r w:rsidRPr="00D3665F">
        <w:rPr>
          <w:rFonts w:cstheme="minorHAnsi"/>
          <w:sz w:val="20"/>
          <w:szCs w:val="20"/>
        </w:rPr>
        <w:t xml:space="preserve"> transactions may sweep each week due to sudden employee absence or other factors. These charges must be addressed and documented as soon as possible after the sweep.</w:t>
      </w:r>
    </w:p>
    <w:p w14:paraId="126438F1" w14:textId="77777777" w:rsidR="00316D8B" w:rsidRPr="00955231" w:rsidRDefault="00316D8B" w:rsidP="00316D8B">
      <w:pPr>
        <w:pStyle w:val="NoSpacing"/>
        <w:spacing w:line="276" w:lineRule="auto"/>
        <w:rPr>
          <w:rFonts w:cstheme="minorHAnsi"/>
          <w:sz w:val="10"/>
          <w:szCs w:val="20"/>
        </w:rPr>
      </w:pPr>
    </w:p>
    <w:p w14:paraId="29E931B8" w14:textId="77777777" w:rsidR="00316D8B" w:rsidRPr="00D3665F" w:rsidRDefault="00316D8B" w:rsidP="007E2EC0">
      <w:pPr>
        <w:pStyle w:val="NoSpacing"/>
        <w:numPr>
          <w:ilvl w:val="1"/>
          <w:numId w:val="20"/>
        </w:numPr>
        <w:spacing w:line="276" w:lineRule="auto"/>
        <w:rPr>
          <w:rFonts w:cstheme="minorHAnsi"/>
          <w:sz w:val="20"/>
          <w:szCs w:val="20"/>
        </w:rPr>
      </w:pPr>
      <w:r w:rsidRPr="00D3665F">
        <w:rPr>
          <w:rFonts w:cstheme="minorHAnsi"/>
          <w:sz w:val="20"/>
          <w:szCs w:val="20"/>
        </w:rPr>
        <w:t>Ensure that any transactions that are swept without review are supported by</w:t>
      </w:r>
      <w:r>
        <w:rPr>
          <w:rFonts w:cstheme="minorHAnsi"/>
          <w:sz w:val="20"/>
          <w:szCs w:val="20"/>
        </w:rPr>
        <w:t>:</w:t>
      </w:r>
    </w:p>
    <w:p w14:paraId="72253436" w14:textId="77777777" w:rsidR="00316D8B" w:rsidRPr="00D3665F" w:rsidRDefault="00316D8B" w:rsidP="007E2EC0">
      <w:pPr>
        <w:pStyle w:val="NoSpacing"/>
        <w:numPr>
          <w:ilvl w:val="2"/>
          <w:numId w:val="20"/>
        </w:numPr>
        <w:spacing w:line="276" w:lineRule="auto"/>
        <w:rPr>
          <w:rFonts w:cstheme="minorHAnsi"/>
          <w:sz w:val="20"/>
          <w:szCs w:val="20"/>
        </w:rPr>
      </w:pPr>
      <w:r w:rsidRPr="00D3665F">
        <w:rPr>
          <w:rFonts w:cstheme="minorHAnsi"/>
          <w:sz w:val="20"/>
          <w:szCs w:val="20"/>
        </w:rPr>
        <w:t>Detailed business purposes that are written on the printed Settlement System Report</w:t>
      </w:r>
      <w:r>
        <w:rPr>
          <w:rFonts w:cstheme="minorHAnsi"/>
          <w:sz w:val="20"/>
          <w:szCs w:val="20"/>
        </w:rPr>
        <w:t>; and</w:t>
      </w:r>
    </w:p>
    <w:p w14:paraId="1850E9B1" w14:textId="77777777" w:rsidR="00316D8B" w:rsidRDefault="00316D8B" w:rsidP="007E2EC0">
      <w:pPr>
        <w:pStyle w:val="NoSpacing"/>
        <w:numPr>
          <w:ilvl w:val="2"/>
          <w:numId w:val="20"/>
        </w:numPr>
        <w:spacing w:line="276" w:lineRule="auto"/>
        <w:rPr>
          <w:rFonts w:cstheme="minorHAnsi"/>
          <w:sz w:val="20"/>
          <w:szCs w:val="20"/>
        </w:rPr>
      </w:pPr>
      <w:r w:rsidRPr="00D3665F">
        <w:rPr>
          <w:rFonts w:cstheme="minorHAnsi"/>
          <w:sz w:val="20"/>
          <w:szCs w:val="20"/>
        </w:rPr>
        <w:t>Required documentation, retained in accordance with this policy, in the event of an audit</w:t>
      </w:r>
    </w:p>
    <w:p w14:paraId="7321D854" w14:textId="77777777" w:rsidR="00316D8B" w:rsidRPr="00955231" w:rsidRDefault="00316D8B" w:rsidP="00316D8B">
      <w:pPr>
        <w:pStyle w:val="NoSpacing"/>
        <w:spacing w:line="276" w:lineRule="auto"/>
        <w:ind w:left="720"/>
        <w:rPr>
          <w:rFonts w:cstheme="minorHAnsi"/>
          <w:sz w:val="10"/>
          <w:szCs w:val="20"/>
        </w:rPr>
      </w:pPr>
    </w:p>
    <w:p w14:paraId="74751515" w14:textId="77777777" w:rsidR="00316D8B" w:rsidRDefault="00316D8B" w:rsidP="007E2EC0">
      <w:pPr>
        <w:pStyle w:val="NoSpacing"/>
        <w:numPr>
          <w:ilvl w:val="1"/>
          <w:numId w:val="20"/>
        </w:numPr>
        <w:spacing w:line="276" w:lineRule="auto"/>
        <w:rPr>
          <w:rFonts w:cstheme="minorHAnsi"/>
          <w:sz w:val="20"/>
          <w:szCs w:val="20"/>
        </w:rPr>
      </w:pPr>
      <w:r w:rsidRPr="00D3665F">
        <w:rPr>
          <w:rFonts w:cstheme="minorHAnsi"/>
          <w:sz w:val="20"/>
          <w:szCs w:val="20"/>
        </w:rPr>
        <w:t>Prepare journal vouchers to correct incorrect general ledger coding, if necessary.  Detailed notations of coding corrections must be written on the printed Settlement System Report</w:t>
      </w:r>
      <w:r>
        <w:rPr>
          <w:rFonts w:cstheme="minorHAnsi"/>
          <w:sz w:val="20"/>
          <w:szCs w:val="20"/>
        </w:rPr>
        <w:t>.</w:t>
      </w:r>
    </w:p>
    <w:p w14:paraId="4AB6CF86" w14:textId="77777777" w:rsidR="00316D8B" w:rsidRPr="00955231" w:rsidRDefault="00316D8B" w:rsidP="00316D8B">
      <w:pPr>
        <w:pStyle w:val="NoSpacing"/>
        <w:spacing w:line="276" w:lineRule="auto"/>
        <w:ind w:left="360"/>
        <w:rPr>
          <w:rFonts w:cstheme="minorHAnsi"/>
          <w:sz w:val="10"/>
          <w:szCs w:val="20"/>
        </w:rPr>
      </w:pPr>
    </w:p>
    <w:p w14:paraId="62441C1F" w14:textId="0DC6B60D" w:rsidR="00316D8B" w:rsidRPr="00D3665F" w:rsidRDefault="00316D8B" w:rsidP="007E2EC0">
      <w:pPr>
        <w:pStyle w:val="NoSpacing"/>
        <w:numPr>
          <w:ilvl w:val="1"/>
          <w:numId w:val="20"/>
        </w:numPr>
        <w:spacing w:line="276" w:lineRule="auto"/>
        <w:rPr>
          <w:rFonts w:cstheme="minorHAnsi"/>
          <w:sz w:val="20"/>
          <w:szCs w:val="20"/>
        </w:rPr>
      </w:pPr>
      <w:r w:rsidRPr="00D3665F">
        <w:rPr>
          <w:rFonts w:cstheme="minorHAnsi"/>
          <w:sz w:val="20"/>
          <w:szCs w:val="20"/>
        </w:rPr>
        <w:t>Tubs may revoke PCards from users if transactions are not properly reviewed.</w:t>
      </w:r>
      <w:r w:rsidR="00326D8B">
        <w:rPr>
          <w:rFonts w:cstheme="minorHAnsi"/>
          <w:sz w:val="20"/>
          <w:szCs w:val="20"/>
        </w:rPr>
        <w:br/>
      </w:r>
    </w:p>
    <w:p w14:paraId="69F7C64C" w14:textId="77777777" w:rsidR="00316D8B" w:rsidRPr="00955231" w:rsidRDefault="00316D8B" w:rsidP="00316D8B">
      <w:pPr>
        <w:pStyle w:val="NoSpacing"/>
        <w:spacing w:line="276" w:lineRule="auto"/>
        <w:ind w:left="360"/>
        <w:rPr>
          <w:rFonts w:ascii="Arial" w:hAnsi="Arial" w:cs="Arial"/>
          <w:sz w:val="10"/>
          <w:szCs w:val="20"/>
        </w:rPr>
      </w:pPr>
    </w:p>
    <w:p w14:paraId="617F472C" w14:textId="77777777" w:rsidR="006F7871" w:rsidRPr="006F7871" w:rsidRDefault="006F7871" w:rsidP="007E2EC0">
      <w:pPr>
        <w:pStyle w:val="NoSpacing"/>
        <w:numPr>
          <w:ilvl w:val="0"/>
          <w:numId w:val="20"/>
        </w:numPr>
        <w:spacing w:line="276" w:lineRule="auto"/>
        <w:rPr>
          <w:rFonts w:ascii="Arial" w:hAnsi="Arial" w:cs="Arial"/>
          <w:b/>
          <w:sz w:val="20"/>
          <w:szCs w:val="20"/>
        </w:rPr>
      </w:pPr>
      <w:r>
        <w:rPr>
          <w:rFonts w:ascii="Arial" w:hAnsi="Arial" w:cs="Arial"/>
          <w:b/>
          <w:sz w:val="20"/>
          <w:szCs w:val="20"/>
        </w:rPr>
        <w:t>Assist with resolving any</w:t>
      </w:r>
      <w:r w:rsidRPr="006F7871">
        <w:rPr>
          <w:rFonts w:ascii="Arial" w:hAnsi="Arial" w:cs="Arial"/>
          <w:b/>
          <w:sz w:val="20"/>
          <w:szCs w:val="20"/>
        </w:rPr>
        <w:t xml:space="preserve"> outstanding charges for terminated employees</w:t>
      </w:r>
      <w:r>
        <w:rPr>
          <w:rFonts w:ascii="Arial" w:hAnsi="Arial" w:cs="Arial"/>
          <w:b/>
          <w:sz w:val="20"/>
          <w:szCs w:val="20"/>
        </w:rPr>
        <w:t>.</w:t>
      </w:r>
      <w:r>
        <w:rPr>
          <w:rFonts w:ascii="Arial" w:hAnsi="Arial" w:cs="Arial"/>
          <w:b/>
          <w:sz w:val="20"/>
          <w:szCs w:val="20"/>
        </w:rPr>
        <w:br/>
      </w:r>
    </w:p>
    <w:p w14:paraId="6ADA3C99" w14:textId="77777777" w:rsidR="00E94EDC" w:rsidRDefault="00316D8B" w:rsidP="007E2EC0">
      <w:pPr>
        <w:pStyle w:val="NoSpacing"/>
        <w:numPr>
          <w:ilvl w:val="0"/>
          <w:numId w:val="20"/>
        </w:numPr>
        <w:spacing w:line="276" w:lineRule="auto"/>
        <w:rPr>
          <w:rFonts w:cstheme="minorHAnsi"/>
          <w:sz w:val="20"/>
          <w:szCs w:val="20"/>
        </w:rPr>
      </w:pPr>
      <w:r w:rsidRPr="001F39DA">
        <w:rPr>
          <w:rFonts w:ascii="Arial" w:hAnsi="Arial" w:cs="Arial"/>
          <w:b/>
          <w:sz w:val="20"/>
          <w:szCs w:val="20"/>
        </w:rPr>
        <w:t>Appoint backup approvers, as appropriate</w:t>
      </w:r>
      <w:r w:rsidRPr="001F39DA">
        <w:rPr>
          <w:rFonts w:ascii="Arial" w:hAnsi="Arial" w:cs="Arial"/>
          <w:sz w:val="20"/>
          <w:szCs w:val="20"/>
        </w:rPr>
        <w:t xml:space="preserve">. </w:t>
      </w:r>
      <w:r w:rsidRPr="001F39DA">
        <w:rPr>
          <w:rFonts w:cstheme="minorHAnsi"/>
          <w:sz w:val="20"/>
          <w:szCs w:val="20"/>
        </w:rPr>
        <w:t>Ensure sufficient backups to cover vacations and unexpected absences.</w:t>
      </w:r>
    </w:p>
    <w:p w14:paraId="51539CB6" w14:textId="214AB97F" w:rsidR="007355BC" w:rsidRDefault="007355BC">
      <w:pPr>
        <w:spacing w:after="0" w:line="240" w:lineRule="auto"/>
        <w:rPr>
          <w:rFonts w:ascii="Arial" w:hAnsi="Arial" w:cs="Arial"/>
          <w:b/>
        </w:rPr>
      </w:pPr>
      <w:r>
        <w:rPr>
          <w:rFonts w:ascii="Arial" w:hAnsi="Arial" w:cs="Arial"/>
          <w:b/>
        </w:rPr>
        <w:br w:type="page"/>
      </w:r>
    </w:p>
    <w:p w14:paraId="4ABAF99B" w14:textId="77777777" w:rsidR="00DE3D2A" w:rsidRDefault="00DE3D2A" w:rsidP="00DA45A8">
      <w:pPr>
        <w:pStyle w:val="NoSpacing"/>
        <w:spacing w:line="276" w:lineRule="auto"/>
        <w:rPr>
          <w:rFonts w:ascii="Arial" w:hAnsi="Arial" w:cs="Arial"/>
          <w:b/>
        </w:rPr>
      </w:pPr>
    </w:p>
    <w:p w14:paraId="0FAFD7F3" w14:textId="77777777" w:rsidR="001F39DA" w:rsidRPr="00F92B6F" w:rsidRDefault="009E0D7F" w:rsidP="00F92B6F">
      <w:pPr>
        <w:pStyle w:val="NoSpacing"/>
        <w:pBdr>
          <w:top w:val="single" w:sz="12" w:space="1" w:color="C00000"/>
        </w:pBdr>
        <w:rPr>
          <w:rFonts w:ascii="Arial" w:hAnsi="Arial" w:cs="Arial"/>
          <w:b/>
          <w:sz w:val="20"/>
          <w:szCs w:val="20"/>
        </w:rPr>
      </w:pPr>
      <w:bookmarkStart w:id="6" w:name="PCardAdmin_Procedures"/>
      <w:r w:rsidRPr="00F92B6F">
        <w:rPr>
          <w:rFonts w:ascii="Arial" w:hAnsi="Arial" w:cs="Arial"/>
          <w:b/>
          <w:sz w:val="20"/>
          <w:szCs w:val="20"/>
        </w:rPr>
        <w:t xml:space="preserve">IV. Procedures for </w:t>
      </w:r>
      <w:r w:rsidR="001F39DA" w:rsidRPr="00F92B6F">
        <w:rPr>
          <w:rFonts w:ascii="Arial" w:hAnsi="Arial" w:cs="Arial"/>
          <w:b/>
          <w:sz w:val="20"/>
          <w:szCs w:val="20"/>
        </w:rPr>
        <w:t xml:space="preserve">Local </w:t>
      </w:r>
      <w:r w:rsidR="00445243" w:rsidRPr="00F92B6F">
        <w:rPr>
          <w:rFonts w:ascii="Arial" w:hAnsi="Arial" w:cs="Arial"/>
          <w:b/>
          <w:sz w:val="20"/>
          <w:szCs w:val="20"/>
        </w:rPr>
        <w:t xml:space="preserve">PCard </w:t>
      </w:r>
      <w:r w:rsidR="001F39DA" w:rsidRPr="00F92B6F">
        <w:rPr>
          <w:rFonts w:ascii="Arial" w:hAnsi="Arial" w:cs="Arial"/>
          <w:b/>
          <w:sz w:val="20"/>
          <w:szCs w:val="20"/>
        </w:rPr>
        <w:t>Administrators</w:t>
      </w:r>
      <w:r w:rsidRPr="00F92B6F">
        <w:rPr>
          <w:rFonts w:ascii="Arial" w:hAnsi="Arial" w:cs="Arial"/>
          <w:b/>
          <w:sz w:val="20"/>
          <w:szCs w:val="20"/>
        </w:rPr>
        <w:br/>
      </w:r>
    </w:p>
    <w:bookmarkEnd w:id="6"/>
    <w:p w14:paraId="67FC32FB" w14:textId="77777777" w:rsidR="007D5B47" w:rsidRPr="003E0B68" w:rsidRDefault="007D5B47" w:rsidP="007E2EC0">
      <w:pPr>
        <w:pStyle w:val="NoSpacing"/>
        <w:numPr>
          <w:ilvl w:val="0"/>
          <w:numId w:val="10"/>
        </w:numPr>
        <w:spacing w:line="276" w:lineRule="auto"/>
        <w:rPr>
          <w:rFonts w:cstheme="minorHAnsi"/>
          <w:sz w:val="20"/>
          <w:szCs w:val="20"/>
        </w:rPr>
      </w:pPr>
      <w:r w:rsidRPr="003E0B68">
        <w:rPr>
          <w:rFonts w:ascii="Arial" w:hAnsi="Arial" w:cs="Arial"/>
          <w:b/>
          <w:sz w:val="20"/>
          <w:szCs w:val="20"/>
        </w:rPr>
        <w:t xml:space="preserve">Understand </w:t>
      </w:r>
      <w:r w:rsidR="00EE637E" w:rsidRPr="003E0B68">
        <w:rPr>
          <w:rFonts w:ascii="Arial" w:hAnsi="Arial" w:cs="Arial"/>
          <w:b/>
          <w:sz w:val="20"/>
          <w:szCs w:val="20"/>
        </w:rPr>
        <w:t xml:space="preserve">both cardholder and </w:t>
      </w:r>
      <w:r w:rsidRPr="003E0B68">
        <w:rPr>
          <w:rFonts w:ascii="Arial" w:hAnsi="Arial" w:cs="Arial"/>
          <w:b/>
          <w:sz w:val="20"/>
          <w:szCs w:val="20"/>
        </w:rPr>
        <w:t>reviewer responsibilities</w:t>
      </w:r>
      <w:r w:rsidR="00EE637E" w:rsidRPr="003E0B68">
        <w:rPr>
          <w:rFonts w:ascii="Arial" w:hAnsi="Arial" w:cs="Arial"/>
          <w:b/>
          <w:sz w:val="20"/>
          <w:szCs w:val="20"/>
        </w:rPr>
        <w:t xml:space="preserve">. </w:t>
      </w:r>
    </w:p>
    <w:p w14:paraId="513CBFBE" w14:textId="77777777" w:rsidR="007D5B47" w:rsidRPr="003E0B68" w:rsidRDefault="007D5B47" w:rsidP="007E2EC0">
      <w:pPr>
        <w:pStyle w:val="NoSpacing"/>
        <w:numPr>
          <w:ilvl w:val="1"/>
          <w:numId w:val="10"/>
        </w:numPr>
        <w:spacing w:line="276" w:lineRule="auto"/>
        <w:rPr>
          <w:rFonts w:cstheme="minorHAnsi"/>
          <w:sz w:val="20"/>
          <w:szCs w:val="20"/>
        </w:rPr>
      </w:pPr>
      <w:r w:rsidRPr="003E0B68">
        <w:rPr>
          <w:rFonts w:cstheme="minorHAnsi"/>
          <w:sz w:val="20"/>
          <w:szCs w:val="20"/>
        </w:rPr>
        <w:t xml:space="preserve">Read and understand this policy. </w:t>
      </w:r>
    </w:p>
    <w:p w14:paraId="2294BFD4" w14:textId="3B319E0A" w:rsidR="007D5B47" w:rsidRPr="003E0B68" w:rsidRDefault="007D5B47" w:rsidP="007E2EC0">
      <w:pPr>
        <w:pStyle w:val="NoSpacing"/>
        <w:numPr>
          <w:ilvl w:val="1"/>
          <w:numId w:val="10"/>
        </w:numPr>
        <w:spacing w:line="276" w:lineRule="auto"/>
        <w:rPr>
          <w:rFonts w:cstheme="minorHAnsi"/>
          <w:sz w:val="20"/>
          <w:szCs w:val="20"/>
        </w:rPr>
      </w:pPr>
      <w:r w:rsidRPr="003E0B68">
        <w:rPr>
          <w:rFonts w:cstheme="minorHAnsi"/>
          <w:sz w:val="20"/>
          <w:szCs w:val="20"/>
        </w:rPr>
        <w:t xml:space="preserve">Complete the required </w:t>
      </w:r>
      <w:r w:rsidR="00145DA3">
        <w:rPr>
          <w:rFonts w:cstheme="minorHAnsi"/>
          <w:sz w:val="20"/>
          <w:szCs w:val="20"/>
        </w:rPr>
        <w:t xml:space="preserve">online </w:t>
      </w:r>
      <w:hyperlink r:id="rId18" w:history="1">
        <w:r w:rsidR="00145DA3" w:rsidRPr="00145DA3">
          <w:rPr>
            <w:rStyle w:val="Hyperlink"/>
            <w:rFonts w:cstheme="minorHAnsi"/>
            <w:sz w:val="20"/>
            <w:szCs w:val="20"/>
          </w:rPr>
          <w:t>PCard</w:t>
        </w:r>
      </w:hyperlink>
      <w:r w:rsidR="00145DA3">
        <w:rPr>
          <w:rFonts w:cstheme="minorHAnsi"/>
          <w:sz w:val="20"/>
          <w:szCs w:val="20"/>
        </w:rPr>
        <w:t xml:space="preserve"> and </w:t>
      </w:r>
      <w:hyperlink r:id="rId19" w:history="1">
        <w:r w:rsidR="00145DA3" w:rsidRPr="00145DA3">
          <w:rPr>
            <w:rStyle w:val="Hyperlink"/>
            <w:rFonts w:cstheme="minorHAnsi"/>
            <w:sz w:val="20"/>
            <w:szCs w:val="20"/>
          </w:rPr>
          <w:t>ROPPA</w:t>
        </w:r>
      </w:hyperlink>
      <w:r w:rsidR="00145DA3">
        <w:rPr>
          <w:rFonts w:cstheme="minorHAnsi"/>
          <w:sz w:val="20"/>
          <w:szCs w:val="20"/>
        </w:rPr>
        <w:t xml:space="preserve"> trainings.</w:t>
      </w:r>
    </w:p>
    <w:p w14:paraId="3F8FFFC2" w14:textId="77777777" w:rsidR="007D5B47" w:rsidRPr="003E0B68" w:rsidRDefault="007D5B47" w:rsidP="007E2EC0">
      <w:pPr>
        <w:pStyle w:val="NoSpacing"/>
        <w:numPr>
          <w:ilvl w:val="1"/>
          <w:numId w:val="10"/>
        </w:numPr>
        <w:spacing w:line="276" w:lineRule="auto"/>
        <w:rPr>
          <w:rFonts w:cstheme="minorHAnsi"/>
          <w:sz w:val="20"/>
          <w:szCs w:val="20"/>
        </w:rPr>
      </w:pPr>
      <w:r w:rsidRPr="003E0B68">
        <w:rPr>
          <w:rFonts w:cstheme="minorHAnsi"/>
          <w:sz w:val="20"/>
          <w:szCs w:val="20"/>
        </w:rPr>
        <w:t>Work with Financ</w:t>
      </w:r>
      <w:r w:rsidR="00E01DF7" w:rsidRPr="003E0B68">
        <w:rPr>
          <w:rFonts w:cstheme="minorHAnsi"/>
          <w:sz w:val="20"/>
          <w:szCs w:val="20"/>
        </w:rPr>
        <w:t>ial Deans office to determine</w:t>
      </w:r>
      <w:r w:rsidRPr="003E0B68">
        <w:rPr>
          <w:rFonts w:cstheme="minorHAnsi"/>
          <w:sz w:val="20"/>
          <w:szCs w:val="20"/>
        </w:rPr>
        <w:t xml:space="preserve"> any additional local PCard training and/or policy requirements</w:t>
      </w:r>
      <w:r w:rsidR="00E01DF7" w:rsidRPr="003E0B68">
        <w:rPr>
          <w:rFonts w:cstheme="minorHAnsi"/>
          <w:sz w:val="20"/>
          <w:szCs w:val="20"/>
        </w:rPr>
        <w:t xml:space="preserve"> for cardholders and reviewers</w:t>
      </w:r>
      <w:r w:rsidRPr="003E0B68">
        <w:rPr>
          <w:rFonts w:cstheme="minorHAnsi"/>
          <w:sz w:val="20"/>
          <w:szCs w:val="20"/>
        </w:rPr>
        <w:t>.</w:t>
      </w:r>
    </w:p>
    <w:p w14:paraId="125383DB" w14:textId="77777777" w:rsidR="001C0C3F" w:rsidRDefault="001C0C3F" w:rsidP="00DA45A8">
      <w:pPr>
        <w:pStyle w:val="NoSpacing"/>
        <w:rPr>
          <w:rFonts w:ascii="Arial" w:hAnsi="Arial" w:cs="Arial"/>
          <w:b/>
        </w:rPr>
      </w:pPr>
    </w:p>
    <w:p w14:paraId="28F61BE3" w14:textId="77777777" w:rsidR="001C0C3F" w:rsidRPr="00DA45A8" w:rsidRDefault="001C0C3F" w:rsidP="007E2EC0">
      <w:pPr>
        <w:pStyle w:val="NoSpacing"/>
        <w:numPr>
          <w:ilvl w:val="0"/>
          <w:numId w:val="10"/>
        </w:numPr>
        <w:spacing w:line="276" w:lineRule="auto"/>
        <w:rPr>
          <w:rFonts w:ascii="Arial" w:hAnsi="Arial" w:cs="Arial"/>
          <w:b/>
        </w:rPr>
      </w:pPr>
      <w:r w:rsidRPr="00DA45A8">
        <w:rPr>
          <w:rFonts w:ascii="Arial" w:hAnsi="Arial" w:cs="Arial"/>
          <w:b/>
          <w:sz w:val="20"/>
          <w:szCs w:val="20"/>
        </w:rPr>
        <w:t xml:space="preserve"> Program Administration</w:t>
      </w:r>
    </w:p>
    <w:p w14:paraId="04989734" w14:textId="77777777" w:rsidR="005F41A2" w:rsidRDefault="00004C53" w:rsidP="007E2EC0">
      <w:pPr>
        <w:pStyle w:val="NoSpacing"/>
        <w:numPr>
          <w:ilvl w:val="1"/>
          <w:numId w:val="10"/>
        </w:numPr>
        <w:spacing w:line="276" w:lineRule="auto"/>
        <w:rPr>
          <w:rFonts w:cstheme="minorHAnsi"/>
          <w:sz w:val="20"/>
          <w:szCs w:val="20"/>
        </w:rPr>
      </w:pPr>
      <w:r>
        <w:rPr>
          <w:rFonts w:cstheme="minorHAnsi"/>
          <w:sz w:val="20"/>
          <w:szCs w:val="20"/>
        </w:rPr>
        <w:t xml:space="preserve">For new cardholder applicants: confirm </w:t>
      </w:r>
      <w:r w:rsidR="005F41A2">
        <w:rPr>
          <w:rFonts w:cstheme="minorHAnsi"/>
          <w:sz w:val="20"/>
          <w:szCs w:val="20"/>
        </w:rPr>
        <w:t xml:space="preserve">eligibility, </w:t>
      </w:r>
      <w:r w:rsidR="00991D88">
        <w:rPr>
          <w:rFonts w:cstheme="minorHAnsi"/>
          <w:sz w:val="20"/>
          <w:szCs w:val="20"/>
        </w:rPr>
        <w:t xml:space="preserve">confirm supervisor approvals, </w:t>
      </w:r>
      <w:r>
        <w:rPr>
          <w:rFonts w:cstheme="minorHAnsi"/>
          <w:sz w:val="20"/>
          <w:szCs w:val="20"/>
        </w:rPr>
        <w:t xml:space="preserve">determine credit limits, </w:t>
      </w:r>
      <w:r w:rsidR="00991D88">
        <w:rPr>
          <w:rFonts w:cstheme="minorHAnsi"/>
          <w:sz w:val="20"/>
          <w:szCs w:val="20"/>
        </w:rPr>
        <w:t>submit application, and distribute card to cardholder upon arrival.</w:t>
      </w:r>
    </w:p>
    <w:p w14:paraId="6CED6128" w14:textId="77777777" w:rsidR="001C0C3F" w:rsidRDefault="00125B8F" w:rsidP="007E2EC0">
      <w:pPr>
        <w:pStyle w:val="NoSpacing"/>
        <w:numPr>
          <w:ilvl w:val="1"/>
          <w:numId w:val="10"/>
        </w:numPr>
        <w:spacing w:line="276" w:lineRule="auto"/>
        <w:rPr>
          <w:rFonts w:cstheme="minorHAnsi"/>
          <w:sz w:val="20"/>
          <w:szCs w:val="20"/>
        </w:rPr>
      </w:pPr>
      <w:r>
        <w:rPr>
          <w:rFonts w:cstheme="minorHAnsi"/>
          <w:sz w:val="20"/>
          <w:szCs w:val="20"/>
        </w:rPr>
        <w:t xml:space="preserve">Arrange </w:t>
      </w:r>
      <w:r w:rsidR="00F81F65">
        <w:rPr>
          <w:rFonts w:cstheme="minorHAnsi"/>
          <w:sz w:val="20"/>
          <w:szCs w:val="20"/>
        </w:rPr>
        <w:t xml:space="preserve">with Card Services </w:t>
      </w:r>
      <w:r>
        <w:rPr>
          <w:rFonts w:cstheme="minorHAnsi"/>
          <w:sz w:val="20"/>
          <w:szCs w:val="20"/>
        </w:rPr>
        <w:t>for the cancelation</w:t>
      </w:r>
      <w:r w:rsidR="00B20C7B">
        <w:rPr>
          <w:rFonts w:cstheme="minorHAnsi"/>
          <w:sz w:val="20"/>
          <w:szCs w:val="20"/>
        </w:rPr>
        <w:t xml:space="preserve"> and</w:t>
      </w:r>
      <w:r>
        <w:rPr>
          <w:rFonts w:cstheme="minorHAnsi"/>
          <w:sz w:val="20"/>
          <w:szCs w:val="20"/>
        </w:rPr>
        <w:t xml:space="preserve"> replacement of lost, damaged or stolen cards</w:t>
      </w:r>
      <w:r w:rsidR="00F81F65">
        <w:rPr>
          <w:rFonts w:cstheme="minorHAnsi"/>
          <w:sz w:val="20"/>
          <w:szCs w:val="20"/>
        </w:rPr>
        <w:t>.</w:t>
      </w:r>
    </w:p>
    <w:p w14:paraId="69B52F5E" w14:textId="77777777" w:rsidR="00B20C7B" w:rsidRDefault="00F82610" w:rsidP="007E2EC0">
      <w:pPr>
        <w:pStyle w:val="NoSpacing"/>
        <w:numPr>
          <w:ilvl w:val="1"/>
          <w:numId w:val="10"/>
        </w:numPr>
        <w:spacing w:line="276" w:lineRule="auto"/>
        <w:rPr>
          <w:rFonts w:cstheme="minorHAnsi"/>
          <w:sz w:val="20"/>
          <w:szCs w:val="20"/>
        </w:rPr>
      </w:pPr>
      <w:r>
        <w:rPr>
          <w:rFonts w:cstheme="minorHAnsi"/>
          <w:sz w:val="20"/>
          <w:szCs w:val="20"/>
        </w:rPr>
        <w:t>Promptly request</w:t>
      </w:r>
      <w:r w:rsidR="00935F87">
        <w:rPr>
          <w:rFonts w:cstheme="minorHAnsi"/>
          <w:sz w:val="20"/>
          <w:szCs w:val="20"/>
        </w:rPr>
        <w:t xml:space="preserve"> that</w:t>
      </w:r>
      <w:r>
        <w:rPr>
          <w:rFonts w:cstheme="minorHAnsi"/>
          <w:sz w:val="20"/>
          <w:szCs w:val="20"/>
        </w:rPr>
        <w:t xml:space="preserve"> Card Services </w:t>
      </w:r>
      <w:r w:rsidR="00935F87">
        <w:rPr>
          <w:rFonts w:cstheme="minorHAnsi"/>
          <w:sz w:val="20"/>
          <w:szCs w:val="20"/>
        </w:rPr>
        <w:t>cancel PCards of terminated employees</w:t>
      </w:r>
      <w:r w:rsidR="006F7871">
        <w:rPr>
          <w:rFonts w:cstheme="minorHAnsi"/>
          <w:sz w:val="20"/>
          <w:szCs w:val="20"/>
        </w:rPr>
        <w:t>; cards are not automatically shut off upon an employee’s termination</w:t>
      </w:r>
      <w:r w:rsidR="00935F87">
        <w:rPr>
          <w:rFonts w:cstheme="minorHAnsi"/>
          <w:sz w:val="20"/>
          <w:szCs w:val="20"/>
        </w:rPr>
        <w:t>.</w:t>
      </w:r>
    </w:p>
    <w:p w14:paraId="66E72275" w14:textId="77777777" w:rsidR="00AD03A7" w:rsidRPr="00D3665F" w:rsidRDefault="00F70916" w:rsidP="007E2EC0">
      <w:pPr>
        <w:pStyle w:val="NoSpacing"/>
        <w:numPr>
          <w:ilvl w:val="1"/>
          <w:numId w:val="10"/>
        </w:numPr>
        <w:spacing w:line="276" w:lineRule="auto"/>
        <w:rPr>
          <w:rFonts w:cstheme="minorHAnsi"/>
          <w:sz w:val="20"/>
          <w:szCs w:val="20"/>
        </w:rPr>
      </w:pPr>
      <w:r>
        <w:rPr>
          <w:rFonts w:cstheme="minorHAnsi"/>
          <w:sz w:val="20"/>
          <w:szCs w:val="20"/>
        </w:rPr>
        <w:t>Ensure</w:t>
      </w:r>
      <w:r w:rsidR="00AD03A7">
        <w:rPr>
          <w:rFonts w:cstheme="minorHAnsi"/>
          <w:sz w:val="20"/>
          <w:szCs w:val="20"/>
        </w:rPr>
        <w:t xml:space="preserve"> </w:t>
      </w:r>
      <w:r w:rsidR="00900D3B">
        <w:rPr>
          <w:rFonts w:cstheme="minorHAnsi"/>
          <w:sz w:val="20"/>
          <w:szCs w:val="20"/>
        </w:rPr>
        <w:t xml:space="preserve">outstanding receipts </w:t>
      </w:r>
      <w:r>
        <w:rPr>
          <w:rFonts w:cstheme="minorHAnsi"/>
          <w:sz w:val="20"/>
          <w:szCs w:val="20"/>
        </w:rPr>
        <w:t xml:space="preserve">are collected and </w:t>
      </w:r>
      <w:r w:rsidR="006F7871">
        <w:rPr>
          <w:rFonts w:cstheme="minorHAnsi"/>
          <w:sz w:val="20"/>
          <w:szCs w:val="20"/>
        </w:rPr>
        <w:t xml:space="preserve">PCards </w:t>
      </w:r>
      <w:r w:rsidR="00830A71">
        <w:rPr>
          <w:rFonts w:cstheme="minorHAnsi"/>
          <w:sz w:val="20"/>
          <w:szCs w:val="20"/>
        </w:rPr>
        <w:t>are destroyed when a</w:t>
      </w:r>
      <w:r w:rsidR="00651852">
        <w:rPr>
          <w:rFonts w:cstheme="minorHAnsi"/>
          <w:sz w:val="20"/>
          <w:szCs w:val="20"/>
        </w:rPr>
        <w:t xml:space="preserve"> C</w:t>
      </w:r>
      <w:r w:rsidR="00900D3B">
        <w:rPr>
          <w:rFonts w:cstheme="minorHAnsi"/>
          <w:sz w:val="20"/>
          <w:szCs w:val="20"/>
        </w:rPr>
        <w:t>ardholder</w:t>
      </w:r>
      <w:r w:rsidR="00830A71">
        <w:rPr>
          <w:rFonts w:cstheme="minorHAnsi"/>
          <w:sz w:val="20"/>
          <w:szCs w:val="20"/>
        </w:rPr>
        <w:t xml:space="preserve"> terminates</w:t>
      </w:r>
      <w:r w:rsidR="00900D3B">
        <w:rPr>
          <w:rFonts w:cstheme="minorHAnsi"/>
          <w:sz w:val="20"/>
          <w:szCs w:val="20"/>
        </w:rPr>
        <w:t xml:space="preserve"> or when </w:t>
      </w:r>
      <w:r w:rsidR="00651852">
        <w:rPr>
          <w:rFonts w:cstheme="minorHAnsi"/>
          <w:sz w:val="20"/>
          <w:szCs w:val="20"/>
        </w:rPr>
        <w:t>a PC</w:t>
      </w:r>
      <w:r w:rsidR="00900D3B">
        <w:rPr>
          <w:rFonts w:cstheme="minorHAnsi"/>
          <w:sz w:val="20"/>
          <w:szCs w:val="20"/>
        </w:rPr>
        <w:t>ard is canceled.</w:t>
      </w:r>
    </w:p>
    <w:p w14:paraId="4C21BF44" w14:textId="77777777" w:rsidR="001C0C3F" w:rsidRPr="00D3665F" w:rsidRDefault="00BF695F" w:rsidP="007E2EC0">
      <w:pPr>
        <w:pStyle w:val="NoSpacing"/>
        <w:numPr>
          <w:ilvl w:val="1"/>
          <w:numId w:val="10"/>
        </w:numPr>
        <w:spacing w:line="276" w:lineRule="auto"/>
        <w:rPr>
          <w:rFonts w:cstheme="minorHAnsi"/>
          <w:sz w:val="20"/>
          <w:szCs w:val="20"/>
        </w:rPr>
      </w:pPr>
      <w:r>
        <w:rPr>
          <w:rFonts w:cstheme="minorHAnsi"/>
          <w:sz w:val="20"/>
          <w:szCs w:val="20"/>
        </w:rPr>
        <w:t>Monitor credit limits</w:t>
      </w:r>
      <w:r w:rsidR="00905D3C">
        <w:rPr>
          <w:rFonts w:cstheme="minorHAnsi"/>
          <w:sz w:val="20"/>
          <w:szCs w:val="20"/>
        </w:rPr>
        <w:t xml:space="preserve"> and </w:t>
      </w:r>
      <w:r w:rsidR="00125B8F">
        <w:rPr>
          <w:rFonts w:cstheme="minorHAnsi"/>
          <w:sz w:val="20"/>
          <w:szCs w:val="20"/>
        </w:rPr>
        <w:t>ensure change limi</w:t>
      </w:r>
      <w:r w:rsidR="00651852">
        <w:rPr>
          <w:rFonts w:cstheme="minorHAnsi"/>
          <w:sz w:val="20"/>
          <w:szCs w:val="20"/>
        </w:rPr>
        <w:t>t requests are approved by the C</w:t>
      </w:r>
      <w:r w:rsidR="00125B8F">
        <w:rPr>
          <w:rFonts w:cstheme="minorHAnsi"/>
          <w:sz w:val="20"/>
          <w:szCs w:val="20"/>
        </w:rPr>
        <w:t>ardholder</w:t>
      </w:r>
      <w:r w:rsidR="00F90935">
        <w:rPr>
          <w:rFonts w:cstheme="minorHAnsi"/>
          <w:sz w:val="20"/>
          <w:szCs w:val="20"/>
        </w:rPr>
        <w:t>’s</w:t>
      </w:r>
      <w:r w:rsidR="006F7871">
        <w:rPr>
          <w:rFonts w:cstheme="minorHAnsi"/>
          <w:sz w:val="20"/>
          <w:szCs w:val="20"/>
        </w:rPr>
        <w:t xml:space="preserve"> department administrator</w:t>
      </w:r>
      <w:r w:rsidR="00125B8F">
        <w:rPr>
          <w:rFonts w:cstheme="minorHAnsi"/>
          <w:sz w:val="20"/>
          <w:szCs w:val="20"/>
        </w:rPr>
        <w:t xml:space="preserve"> </w:t>
      </w:r>
      <w:r w:rsidR="00F90935">
        <w:rPr>
          <w:rFonts w:cstheme="minorHAnsi"/>
          <w:sz w:val="20"/>
          <w:szCs w:val="20"/>
        </w:rPr>
        <w:t>before requesting changes from</w:t>
      </w:r>
      <w:r w:rsidR="00125B8F">
        <w:rPr>
          <w:rFonts w:cstheme="minorHAnsi"/>
          <w:sz w:val="20"/>
          <w:szCs w:val="20"/>
        </w:rPr>
        <w:t xml:space="preserve"> Card Services.</w:t>
      </w:r>
    </w:p>
    <w:p w14:paraId="45B36899" w14:textId="77777777" w:rsidR="001C0C3F" w:rsidRDefault="00935F87" w:rsidP="007E2EC0">
      <w:pPr>
        <w:pStyle w:val="NoSpacing"/>
        <w:numPr>
          <w:ilvl w:val="1"/>
          <w:numId w:val="10"/>
        </w:numPr>
        <w:spacing w:line="276" w:lineRule="auto"/>
        <w:rPr>
          <w:rFonts w:cstheme="minorHAnsi"/>
          <w:sz w:val="20"/>
          <w:szCs w:val="20"/>
        </w:rPr>
      </w:pPr>
      <w:r>
        <w:rPr>
          <w:rFonts w:cstheme="minorHAnsi"/>
          <w:sz w:val="20"/>
          <w:szCs w:val="20"/>
        </w:rPr>
        <w:t>Monitor declined charges</w:t>
      </w:r>
      <w:r w:rsidR="001A217E">
        <w:rPr>
          <w:rFonts w:cstheme="minorHAnsi"/>
          <w:sz w:val="20"/>
          <w:szCs w:val="20"/>
        </w:rPr>
        <w:t xml:space="preserve"> and ensure compliance with</w:t>
      </w:r>
      <w:r w:rsidR="008E66E8">
        <w:rPr>
          <w:rFonts w:cstheme="minorHAnsi"/>
          <w:sz w:val="20"/>
          <w:szCs w:val="20"/>
        </w:rPr>
        <w:t xml:space="preserve"> PCard policy</w:t>
      </w:r>
      <w:r w:rsidR="001C0C3F" w:rsidRPr="00D3665F">
        <w:rPr>
          <w:rFonts w:cstheme="minorHAnsi"/>
          <w:sz w:val="20"/>
          <w:szCs w:val="20"/>
        </w:rPr>
        <w:t>.</w:t>
      </w:r>
    </w:p>
    <w:p w14:paraId="0EC087B5" w14:textId="77777777" w:rsidR="00C313B3" w:rsidRDefault="00BF13C6" w:rsidP="007E2EC0">
      <w:pPr>
        <w:pStyle w:val="NoSpacing"/>
        <w:numPr>
          <w:ilvl w:val="1"/>
          <w:numId w:val="10"/>
        </w:numPr>
        <w:spacing w:line="276" w:lineRule="auto"/>
        <w:rPr>
          <w:rFonts w:cstheme="minorHAnsi"/>
          <w:sz w:val="20"/>
          <w:szCs w:val="20"/>
        </w:rPr>
      </w:pPr>
      <w:r>
        <w:rPr>
          <w:rFonts w:cstheme="minorHAnsi"/>
          <w:sz w:val="20"/>
          <w:szCs w:val="20"/>
        </w:rPr>
        <w:t>Determine access rights to PCard settlement system in accordance with local business processes.</w:t>
      </w:r>
    </w:p>
    <w:p w14:paraId="0B22E13B" w14:textId="77777777" w:rsidR="00BF13C6" w:rsidRDefault="00BF13C6" w:rsidP="007E2EC0">
      <w:pPr>
        <w:pStyle w:val="NoSpacing"/>
        <w:numPr>
          <w:ilvl w:val="1"/>
          <w:numId w:val="10"/>
        </w:numPr>
        <w:spacing w:line="276" w:lineRule="auto"/>
        <w:rPr>
          <w:rFonts w:cstheme="minorHAnsi"/>
          <w:sz w:val="20"/>
          <w:szCs w:val="20"/>
        </w:rPr>
      </w:pPr>
      <w:r>
        <w:rPr>
          <w:rFonts w:cstheme="minorHAnsi"/>
          <w:sz w:val="20"/>
          <w:szCs w:val="20"/>
        </w:rPr>
        <w:t>Authorize and request PCard reviewer access in Oracle</w:t>
      </w:r>
    </w:p>
    <w:p w14:paraId="542749EE" w14:textId="77777777" w:rsidR="00437E38" w:rsidRPr="001F39DA" w:rsidRDefault="00437E38" w:rsidP="006F7871">
      <w:pPr>
        <w:pStyle w:val="NoSpacing"/>
        <w:spacing w:line="276" w:lineRule="auto"/>
        <w:ind w:left="360"/>
        <w:rPr>
          <w:rFonts w:ascii="Arial" w:hAnsi="Arial" w:cs="Arial"/>
          <w:b/>
        </w:rPr>
      </w:pPr>
    </w:p>
    <w:p w14:paraId="024C23D4" w14:textId="77777777" w:rsidR="00437E38" w:rsidRDefault="007C0742">
      <w:pPr>
        <w:pStyle w:val="NoSpacing"/>
        <w:pBdr>
          <w:top w:val="single" w:sz="12" w:space="1" w:color="C00000"/>
        </w:pBdr>
        <w:rPr>
          <w:rFonts w:ascii="Arial" w:hAnsi="Arial" w:cs="Arial"/>
          <w:b/>
        </w:rPr>
      </w:pPr>
      <w:bookmarkStart w:id="7" w:name="Allowable_and_prohibited_purchases"/>
      <w:r>
        <w:rPr>
          <w:rFonts w:ascii="Arial" w:hAnsi="Arial" w:cs="Arial"/>
          <w:b/>
        </w:rPr>
        <w:t xml:space="preserve">V. </w:t>
      </w:r>
      <w:r w:rsidR="00437E38">
        <w:rPr>
          <w:rFonts w:ascii="Arial" w:hAnsi="Arial" w:cs="Arial"/>
          <w:b/>
        </w:rPr>
        <w:t>Allowable</w:t>
      </w:r>
      <w:r w:rsidR="00F12BA3">
        <w:rPr>
          <w:rFonts w:ascii="Arial" w:hAnsi="Arial" w:cs="Arial"/>
          <w:b/>
        </w:rPr>
        <w:t>, Restricted,</w:t>
      </w:r>
      <w:r w:rsidR="00437E38">
        <w:rPr>
          <w:rFonts w:ascii="Arial" w:hAnsi="Arial" w:cs="Arial"/>
          <w:b/>
        </w:rPr>
        <w:t xml:space="preserve"> and </w:t>
      </w:r>
      <w:r w:rsidR="00205E24">
        <w:rPr>
          <w:rFonts w:ascii="Arial" w:hAnsi="Arial" w:cs="Arial"/>
          <w:b/>
        </w:rPr>
        <w:t xml:space="preserve">Prohibited </w:t>
      </w:r>
      <w:r w:rsidR="00F12BA3">
        <w:rPr>
          <w:rFonts w:ascii="Arial" w:hAnsi="Arial" w:cs="Arial"/>
          <w:b/>
        </w:rPr>
        <w:t>Purchases</w:t>
      </w:r>
    </w:p>
    <w:bookmarkEnd w:id="7"/>
    <w:p w14:paraId="3E0732DD" w14:textId="77777777" w:rsidR="00E33B11" w:rsidRPr="00BD7935" w:rsidRDefault="00E33B11" w:rsidP="002E20C3">
      <w:pPr>
        <w:pStyle w:val="NoSpacing"/>
        <w:rPr>
          <w:rFonts w:cstheme="minorHAnsi"/>
          <w:b/>
          <w:sz w:val="12"/>
        </w:rPr>
      </w:pPr>
    </w:p>
    <w:p w14:paraId="353720A1" w14:textId="70B7AF3D" w:rsidR="005851D0" w:rsidRPr="003744AE" w:rsidRDefault="000F501A" w:rsidP="007E2EC0">
      <w:pPr>
        <w:pStyle w:val="NoSpacing"/>
        <w:numPr>
          <w:ilvl w:val="0"/>
          <w:numId w:val="17"/>
        </w:numPr>
        <w:spacing w:line="276" w:lineRule="auto"/>
        <w:rPr>
          <w:rFonts w:cstheme="minorHAnsi"/>
          <w:sz w:val="20"/>
          <w:szCs w:val="20"/>
        </w:rPr>
      </w:pPr>
      <w:r>
        <w:rPr>
          <w:rFonts w:ascii="Arial" w:hAnsi="Arial" w:cs="Arial"/>
          <w:b/>
          <w:sz w:val="20"/>
          <w:szCs w:val="20"/>
        </w:rPr>
        <w:t>Allowable expenses</w:t>
      </w:r>
      <w:r w:rsidR="005851D0">
        <w:rPr>
          <w:rFonts w:ascii="Arial" w:hAnsi="Arial" w:cs="Arial"/>
          <w:b/>
          <w:sz w:val="20"/>
          <w:szCs w:val="20"/>
        </w:rPr>
        <w:t xml:space="preserve">: </w:t>
      </w:r>
      <w:r w:rsidR="003744AE" w:rsidRPr="003744AE">
        <w:rPr>
          <w:rFonts w:cstheme="minorHAnsi"/>
          <w:sz w:val="20"/>
          <w:szCs w:val="20"/>
        </w:rPr>
        <w:t>PCar</w:t>
      </w:r>
      <w:r w:rsidR="00252CFB">
        <w:rPr>
          <w:rFonts w:cstheme="minorHAnsi"/>
          <w:sz w:val="20"/>
          <w:szCs w:val="20"/>
        </w:rPr>
        <w:t>ds are generally used for low-dollar, high-volume</w:t>
      </w:r>
      <w:r w:rsidR="00927D28">
        <w:rPr>
          <w:rFonts w:cstheme="minorHAnsi"/>
          <w:sz w:val="20"/>
          <w:szCs w:val="20"/>
        </w:rPr>
        <w:t>,</w:t>
      </w:r>
      <w:r w:rsidR="00252CFB">
        <w:rPr>
          <w:rFonts w:cstheme="minorHAnsi"/>
          <w:sz w:val="20"/>
          <w:szCs w:val="20"/>
        </w:rPr>
        <w:t xml:space="preserve"> non-travel </w:t>
      </w:r>
      <w:r>
        <w:rPr>
          <w:rFonts w:cstheme="minorHAnsi"/>
          <w:sz w:val="20"/>
          <w:szCs w:val="20"/>
        </w:rPr>
        <w:t xml:space="preserve">business </w:t>
      </w:r>
      <w:r w:rsidR="00252CFB">
        <w:rPr>
          <w:rFonts w:cstheme="minorHAnsi"/>
          <w:sz w:val="20"/>
          <w:szCs w:val="20"/>
        </w:rPr>
        <w:t>expenses</w:t>
      </w:r>
      <w:r w:rsidR="00BA300A">
        <w:rPr>
          <w:rFonts w:cstheme="minorHAnsi"/>
          <w:sz w:val="20"/>
          <w:szCs w:val="20"/>
        </w:rPr>
        <w:t xml:space="preserve"> that can’t be purchased via HCOM</w:t>
      </w:r>
      <w:r w:rsidR="00927D28" w:rsidRPr="00A4358C">
        <w:rPr>
          <w:rFonts w:cstheme="minorHAnsi"/>
          <w:sz w:val="20"/>
          <w:szCs w:val="20"/>
        </w:rPr>
        <w:t>.</w:t>
      </w:r>
      <w:r w:rsidR="002F2F80" w:rsidRPr="00A4358C">
        <w:rPr>
          <w:rFonts w:cstheme="minorHAnsi"/>
          <w:sz w:val="20"/>
          <w:szCs w:val="20"/>
        </w:rPr>
        <w:t xml:space="preserve"> PCard can be used for </w:t>
      </w:r>
      <w:r w:rsidR="005A075D" w:rsidRPr="00A4358C">
        <w:rPr>
          <w:rFonts w:cstheme="minorHAnsi"/>
          <w:sz w:val="20"/>
          <w:szCs w:val="20"/>
        </w:rPr>
        <w:t xml:space="preserve">Harvard business-related </w:t>
      </w:r>
      <w:r w:rsidR="00431214" w:rsidRPr="00A4358C">
        <w:rPr>
          <w:rFonts w:cstheme="minorHAnsi"/>
          <w:sz w:val="20"/>
          <w:szCs w:val="20"/>
        </w:rPr>
        <w:t xml:space="preserve">retail point-of sale </w:t>
      </w:r>
      <w:r w:rsidR="002F2F80" w:rsidRPr="00A4358C">
        <w:rPr>
          <w:rFonts w:cstheme="minorHAnsi"/>
          <w:sz w:val="20"/>
          <w:szCs w:val="20"/>
        </w:rPr>
        <w:t>purchases at</w:t>
      </w:r>
      <w:r w:rsidR="00E93C67" w:rsidRPr="00A4358C">
        <w:rPr>
          <w:rFonts w:cstheme="minorHAnsi"/>
          <w:sz w:val="20"/>
          <w:szCs w:val="20"/>
        </w:rPr>
        <w:t xml:space="preserve"> campus restaurants</w:t>
      </w:r>
      <w:r w:rsidR="005D0CF6" w:rsidRPr="00A4358C">
        <w:rPr>
          <w:rFonts w:cstheme="minorHAnsi"/>
          <w:sz w:val="20"/>
          <w:szCs w:val="20"/>
        </w:rPr>
        <w:t xml:space="preserve"> </w:t>
      </w:r>
      <w:r w:rsidR="007447F2" w:rsidRPr="00A4358C">
        <w:rPr>
          <w:rFonts w:cstheme="minorHAnsi"/>
          <w:sz w:val="20"/>
          <w:szCs w:val="20"/>
        </w:rPr>
        <w:t>where payment by 33-digit code is unavailable</w:t>
      </w:r>
      <w:r w:rsidR="00E93C67" w:rsidRPr="00A4358C">
        <w:rPr>
          <w:rFonts w:cstheme="minorHAnsi"/>
          <w:sz w:val="20"/>
          <w:szCs w:val="20"/>
        </w:rPr>
        <w:t>.</w:t>
      </w:r>
      <w:r w:rsidR="005A075D" w:rsidRPr="00A4358C">
        <w:rPr>
          <w:rFonts w:cstheme="minorHAnsi"/>
          <w:sz w:val="20"/>
          <w:szCs w:val="20"/>
        </w:rPr>
        <w:t xml:space="preserve"> Individual</w:t>
      </w:r>
      <w:r w:rsidR="005A075D">
        <w:rPr>
          <w:rFonts w:cstheme="minorHAnsi"/>
          <w:sz w:val="20"/>
          <w:szCs w:val="20"/>
        </w:rPr>
        <w:t xml:space="preserve"> schools may have more restrictive PCard policies; check with your tub finance office for more information.</w:t>
      </w:r>
      <w:r w:rsidR="00927D28">
        <w:rPr>
          <w:rFonts w:cstheme="minorHAnsi"/>
          <w:sz w:val="20"/>
          <w:szCs w:val="20"/>
        </w:rPr>
        <w:br/>
      </w:r>
    </w:p>
    <w:p w14:paraId="1EEB90E4" w14:textId="77777777" w:rsidR="009A16C5" w:rsidRPr="00DA45A8" w:rsidRDefault="009A16C5" w:rsidP="007E2EC0">
      <w:pPr>
        <w:pStyle w:val="NoSpacing"/>
        <w:numPr>
          <w:ilvl w:val="0"/>
          <w:numId w:val="17"/>
        </w:numPr>
        <w:spacing w:line="276" w:lineRule="auto"/>
        <w:rPr>
          <w:rFonts w:ascii="Arial" w:hAnsi="Arial" w:cs="Arial"/>
          <w:b/>
          <w:sz w:val="20"/>
          <w:szCs w:val="20"/>
        </w:rPr>
      </w:pPr>
      <w:r w:rsidRPr="00DA45A8">
        <w:rPr>
          <w:rFonts w:ascii="Arial" w:hAnsi="Arial" w:cs="Arial"/>
          <w:b/>
          <w:sz w:val="20"/>
          <w:szCs w:val="20"/>
        </w:rPr>
        <w:t xml:space="preserve">Allowable </w:t>
      </w:r>
      <w:r w:rsidR="000F501A">
        <w:rPr>
          <w:rFonts w:ascii="Arial" w:hAnsi="Arial" w:cs="Arial"/>
          <w:b/>
          <w:sz w:val="20"/>
          <w:szCs w:val="20"/>
        </w:rPr>
        <w:t>with restrictions</w:t>
      </w:r>
      <w:r w:rsidR="007440D8" w:rsidRPr="00DA45A8">
        <w:rPr>
          <w:rFonts w:ascii="Arial" w:hAnsi="Arial" w:cs="Arial"/>
          <w:b/>
          <w:sz w:val="20"/>
          <w:szCs w:val="20"/>
        </w:rPr>
        <w:t>:</w:t>
      </w:r>
      <w:r w:rsidRPr="00DA45A8">
        <w:rPr>
          <w:rFonts w:ascii="Arial" w:hAnsi="Arial" w:cs="Arial"/>
          <w:b/>
          <w:sz w:val="20"/>
          <w:szCs w:val="20"/>
        </w:rPr>
        <w:t xml:space="preserve"> </w:t>
      </w:r>
    </w:p>
    <w:p w14:paraId="4E222A7B" w14:textId="77777777" w:rsidR="0058666A" w:rsidRDefault="009A16C5" w:rsidP="00AF4335">
      <w:pPr>
        <w:pStyle w:val="NoSpacing"/>
        <w:numPr>
          <w:ilvl w:val="1"/>
          <w:numId w:val="27"/>
        </w:numPr>
        <w:spacing w:line="276" w:lineRule="auto"/>
        <w:rPr>
          <w:rFonts w:cstheme="minorHAnsi"/>
          <w:sz w:val="20"/>
          <w:szCs w:val="20"/>
        </w:rPr>
      </w:pPr>
      <w:r w:rsidRPr="00D3665F">
        <w:rPr>
          <w:rFonts w:cstheme="minorHAnsi"/>
          <w:sz w:val="20"/>
          <w:szCs w:val="20"/>
        </w:rPr>
        <w:t xml:space="preserve">Gasoline for Harvard-owned vehicles only </w:t>
      </w:r>
    </w:p>
    <w:p w14:paraId="0FC49E9B" w14:textId="77777777" w:rsidR="00840494" w:rsidRPr="004A5884" w:rsidRDefault="00C14385" w:rsidP="00AF4335">
      <w:pPr>
        <w:pStyle w:val="NoSpacing"/>
        <w:numPr>
          <w:ilvl w:val="1"/>
          <w:numId w:val="27"/>
        </w:numPr>
        <w:spacing w:line="276" w:lineRule="auto"/>
        <w:rPr>
          <w:rFonts w:cstheme="minorHAnsi"/>
          <w:sz w:val="20"/>
          <w:szCs w:val="20"/>
        </w:rPr>
      </w:pPr>
      <w:r w:rsidRPr="003E0B68">
        <w:rPr>
          <w:rFonts w:cstheme="minorHAnsi"/>
          <w:sz w:val="20"/>
          <w:szCs w:val="20"/>
        </w:rPr>
        <w:t xml:space="preserve">Purchases made with </w:t>
      </w:r>
      <w:proofErr w:type="spellStart"/>
      <w:r w:rsidR="0058666A" w:rsidRPr="003E0B68">
        <w:rPr>
          <w:rFonts w:cstheme="minorHAnsi"/>
          <w:sz w:val="20"/>
          <w:szCs w:val="20"/>
        </w:rPr>
        <w:t>Paypal</w:t>
      </w:r>
      <w:proofErr w:type="spellEnd"/>
      <w:r w:rsidR="00B10D1D">
        <w:rPr>
          <w:rFonts w:cstheme="minorHAnsi"/>
          <w:sz w:val="20"/>
          <w:szCs w:val="20"/>
        </w:rPr>
        <w:t xml:space="preserve">, </w:t>
      </w:r>
      <w:r w:rsidR="000C4FA0">
        <w:rPr>
          <w:rFonts w:cstheme="minorHAnsi"/>
          <w:sz w:val="20"/>
          <w:szCs w:val="20"/>
        </w:rPr>
        <w:t xml:space="preserve">but must </w:t>
      </w:r>
      <w:r w:rsidR="0058666A" w:rsidRPr="00DA45A8">
        <w:rPr>
          <w:rFonts w:cstheme="minorHAnsi"/>
          <w:sz w:val="20"/>
          <w:szCs w:val="20"/>
        </w:rPr>
        <w:t xml:space="preserve">include name of </w:t>
      </w:r>
      <w:r w:rsidRPr="00DA45A8">
        <w:rPr>
          <w:rFonts w:cstheme="minorHAnsi"/>
          <w:sz w:val="20"/>
          <w:szCs w:val="20"/>
        </w:rPr>
        <w:t xml:space="preserve">ultimate </w:t>
      </w:r>
      <w:r w:rsidR="0058666A" w:rsidRPr="00DA45A8">
        <w:rPr>
          <w:rFonts w:cstheme="minorHAnsi"/>
          <w:sz w:val="20"/>
          <w:szCs w:val="20"/>
        </w:rPr>
        <w:t xml:space="preserve">seller/vendor in </w:t>
      </w:r>
      <w:r w:rsidR="00C45A44">
        <w:rPr>
          <w:rFonts w:cstheme="minorHAnsi"/>
          <w:sz w:val="20"/>
          <w:szCs w:val="20"/>
        </w:rPr>
        <w:t>the business purpose</w:t>
      </w:r>
    </w:p>
    <w:p w14:paraId="050565B2" w14:textId="50E08596" w:rsidR="00563E7C" w:rsidRPr="00DA45A8" w:rsidRDefault="00563E7C" w:rsidP="00AF4335">
      <w:pPr>
        <w:pStyle w:val="NoSpacing"/>
        <w:numPr>
          <w:ilvl w:val="1"/>
          <w:numId w:val="27"/>
        </w:numPr>
        <w:spacing w:line="276" w:lineRule="auto"/>
        <w:rPr>
          <w:rFonts w:cstheme="minorHAnsi"/>
          <w:sz w:val="20"/>
          <w:szCs w:val="20"/>
        </w:rPr>
      </w:pPr>
      <w:r w:rsidRPr="00DA45A8">
        <w:rPr>
          <w:rFonts w:cstheme="minorHAnsi"/>
          <w:sz w:val="20"/>
          <w:szCs w:val="20"/>
        </w:rPr>
        <w:t>T</w:t>
      </w:r>
      <w:r w:rsidR="00C91EE0">
        <w:rPr>
          <w:rFonts w:cstheme="minorHAnsi"/>
          <w:sz w:val="20"/>
          <w:szCs w:val="20"/>
        </w:rPr>
        <w:t>he following travel and e</w:t>
      </w:r>
      <w:r w:rsidRPr="00DA45A8">
        <w:rPr>
          <w:rFonts w:cstheme="minorHAnsi"/>
          <w:sz w:val="20"/>
          <w:szCs w:val="20"/>
        </w:rPr>
        <w:t>ntertainment</w:t>
      </w:r>
      <w:r w:rsidR="00C302C3" w:rsidRPr="00895ED7">
        <w:rPr>
          <w:rFonts w:cstheme="minorHAnsi"/>
          <w:sz w:val="20"/>
          <w:szCs w:val="20"/>
        </w:rPr>
        <w:t xml:space="preserve"> </w:t>
      </w:r>
      <w:r w:rsidR="00A4358C">
        <w:rPr>
          <w:rFonts w:cstheme="minorHAnsi"/>
          <w:sz w:val="20"/>
          <w:szCs w:val="20"/>
        </w:rPr>
        <w:t xml:space="preserve">expenses are </w:t>
      </w:r>
      <w:r w:rsidR="00C91EE0">
        <w:rPr>
          <w:rFonts w:cstheme="minorHAnsi"/>
          <w:sz w:val="20"/>
          <w:szCs w:val="20"/>
        </w:rPr>
        <w:t xml:space="preserve">allowable </w:t>
      </w:r>
      <w:r w:rsidR="00A4358C">
        <w:rPr>
          <w:rFonts w:cstheme="minorHAnsi"/>
          <w:sz w:val="20"/>
          <w:szCs w:val="20"/>
        </w:rPr>
        <w:t>(</w:t>
      </w:r>
      <w:r w:rsidR="00C302C3" w:rsidRPr="00895ED7">
        <w:rPr>
          <w:rFonts w:cstheme="minorHAnsi"/>
          <w:sz w:val="20"/>
          <w:szCs w:val="20"/>
        </w:rPr>
        <w:t>within the guidelines of the Travel &amp; Reimbursement Policy</w:t>
      </w:r>
      <w:r w:rsidR="00A4358C">
        <w:rPr>
          <w:rFonts w:cstheme="minorHAnsi"/>
          <w:sz w:val="20"/>
          <w:szCs w:val="20"/>
        </w:rPr>
        <w:t>)</w:t>
      </w:r>
      <w:r w:rsidR="000552A3" w:rsidRPr="00DA45A8">
        <w:rPr>
          <w:rFonts w:cstheme="minorHAnsi"/>
          <w:sz w:val="20"/>
          <w:szCs w:val="20"/>
        </w:rPr>
        <w:t xml:space="preserve"> but </w:t>
      </w:r>
      <w:r w:rsidR="005D0CF6">
        <w:rPr>
          <w:rFonts w:cstheme="minorHAnsi"/>
          <w:sz w:val="20"/>
          <w:szCs w:val="20"/>
        </w:rPr>
        <w:t xml:space="preserve">the </w:t>
      </w:r>
      <w:r w:rsidR="000552A3" w:rsidRPr="00DA45A8">
        <w:rPr>
          <w:rFonts w:cstheme="minorHAnsi"/>
          <w:sz w:val="20"/>
          <w:szCs w:val="20"/>
        </w:rPr>
        <w:t xml:space="preserve">preferred method </w:t>
      </w:r>
      <w:r w:rsidR="000552A3">
        <w:rPr>
          <w:rFonts w:cstheme="minorHAnsi"/>
          <w:sz w:val="20"/>
          <w:szCs w:val="20"/>
        </w:rPr>
        <w:t>of payment is</w:t>
      </w:r>
      <w:r w:rsidR="000552A3" w:rsidRPr="00DA45A8">
        <w:rPr>
          <w:rFonts w:cstheme="minorHAnsi"/>
          <w:sz w:val="20"/>
          <w:szCs w:val="20"/>
        </w:rPr>
        <w:t xml:space="preserve"> </w:t>
      </w:r>
      <w:r w:rsidR="000552A3">
        <w:rPr>
          <w:rFonts w:cstheme="minorHAnsi"/>
          <w:sz w:val="20"/>
          <w:szCs w:val="20"/>
        </w:rPr>
        <w:t xml:space="preserve">the </w:t>
      </w:r>
      <w:r w:rsidR="000552A3" w:rsidRPr="00DA45A8">
        <w:rPr>
          <w:rFonts w:cstheme="minorHAnsi"/>
          <w:sz w:val="20"/>
          <w:szCs w:val="20"/>
        </w:rPr>
        <w:t>corporate card</w:t>
      </w:r>
      <w:r w:rsidR="00C302C3" w:rsidRPr="00895ED7">
        <w:rPr>
          <w:rFonts w:cstheme="minorHAnsi"/>
          <w:sz w:val="20"/>
          <w:szCs w:val="20"/>
        </w:rPr>
        <w:t>:</w:t>
      </w:r>
      <w:r w:rsidR="00205E24">
        <w:rPr>
          <w:rFonts w:cstheme="minorHAnsi"/>
          <w:sz w:val="20"/>
          <w:szCs w:val="20"/>
        </w:rPr>
        <w:t xml:space="preserve"> </w:t>
      </w:r>
    </w:p>
    <w:p w14:paraId="3B1B18C8" w14:textId="77777777" w:rsidR="000B74F3" w:rsidRPr="00DA45A8" w:rsidRDefault="00563E7C" w:rsidP="00AF4335">
      <w:pPr>
        <w:pStyle w:val="NoSpacing"/>
        <w:numPr>
          <w:ilvl w:val="2"/>
          <w:numId w:val="27"/>
        </w:numPr>
        <w:spacing w:line="276" w:lineRule="auto"/>
        <w:rPr>
          <w:rFonts w:cstheme="minorHAnsi"/>
          <w:sz w:val="20"/>
          <w:szCs w:val="20"/>
        </w:rPr>
      </w:pPr>
      <w:r w:rsidRPr="007B64DD">
        <w:rPr>
          <w:rFonts w:cstheme="minorHAnsi"/>
          <w:sz w:val="20"/>
          <w:szCs w:val="20"/>
        </w:rPr>
        <w:t>Taxi</w:t>
      </w:r>
      <w:r w:rsidR="000B74F3">
        <w:rPr>
          <w:rFonts w:cstheme="minorHAnsi"/>
          <w:sz w:val="20"/>
          <w:szCs w:val="20"/>
        </w:rPr>
        <w:t xml:space="preserve">s </w:t>
      </w:r>
      <w:r w:rsidR="007D45B9">
        <w:rPr>
          <w:rFonts w:cstheme="minorHAnsi"/>
          <w:sz w:val="20"/>
          <w:szCs w:val="20"/>
        </w:rPr>
        <w:t xml:space="preserve">(including UBER)  </w:t>
      </w:r>
    </w:p>
    <w:p w14:paraId="19929690" w14:textId="77777777" w:rsidR="00AB33BE" w:rsidRPr="00DA45A8" w:rsidRDefault="00AB33BE" w:rsidP="00AF4335">
      <w:pPr>
        <w:pStyle w:val="NoSpacing"/>
        <w:numPr>
          <w:ilvl w:val="2"/>
          <w:numId w:val="27"/>
        </w:numPr>
        <w:spacing w:line="276" w:lineRule="auto"/>
        <w:rPr>
          <w:rFonts w:cstheme="minorHAnsi"/>
          <w:sz w:val="20"/>
          <w:szCs w:val="20"/>
        </w:rPr>
      </w:pPr>
      <w:r w:rsidRPr="00DA45A8">
        <w:rPr>
          <w:rFonts w:cstheme="minorHAnsi"/>
          <w:sz w:val="20"/>
          <w:szCs w:val="20"/>
        </w:rPr>
        <w:t>Sedan Services</w:t>
      </w:r>
      <w:r w:rsidR="00F87B41">
        <w:rPr>
          <w:rFonts w:cstheme="minorHAnsi"/>
          <w:sz w:val="20"/>
          <w:szCs w:val="20"/>
        </w:rPr>
        <w:t xml:space="preserve"> and UBER Black</w:t>
      </w:r>
      <w:r w:rsidRPr="00DA45A8">
        <w:rPr>
          <w:rFonts w:cstheme="minorHAnsi"/>
          <w:sz w:val="20"/>
          <w:szCs w:val="20"/>
        </w:rPr>
        <w:t xml:space="preserve"> </w:t>
      </w:r>
    </w:p>
    <w:p w14:paraId="27A6C6FD" w14:textId="77777777" w:rsidR="007D45B9" w:rsidRDefault="006E0DB7" w:rsidP="00AF4335">
      <w:pPr>
        <w:pStyle w:val="NoSpacing"/>
        <w:numPr>
          <w:ilvl w:val="2"/>
          <w:numId w:val="27"/>
        </w:numPr>
        <w:spacing w:line="276" w:lineRule="auto"/>
        <w:rPr>
          <w:rFonts w:cstheme="minorHAnsi"/>
          <w:sz w:val="20"/>
          <w:szCs w:val="20"/>
        </w:rPr>
      </w:pPr>
      <w:r>
        <w:rPr>
          <w:rFonts w:cstheme="minorHAnsi"/>
          <w:sz w:val="20"/>
          <w:szCs w:val="20"/>
        </w:rPr>
        <w:t>Conference f</w:t>
      </w:r>
      <w:r w:rsidR="000B74F3">
        <w:rPr>
          <w:rFonts w:cstheme="minorHAnsi"/>
          <w:sz w:val="20"/>
          <w:szCs w:val="20"/>
        </w:rPr>
        <w:t>ees</w:t>
      </w:r>
    </w:p>
    <w:p w14:paraId="442CA5FC" w14:textId="77777777" w:rsidR="00E33B11" w:rsidRPr="007D45B9" w:rsidRDefault="006E0DB7" w:rsidP="00AF4335">
      <w:pPr>
        <w:pStyle w:val="NoSpacing"/>
        <w:numPr>
          <w:ilvl w:val="2"/>
          <w:numId w:val="27"/>
        </w:numPr>
        <w:spacing w:line="276" w:lineRule="auto"/>
        <w:rPr>
          <w:rFonts w:cstheme="minorHAnsi"/>
          <w:sz w:val="20"/>
          <w:szCs w:val="20"/>
        </w:rPr>
      </w:pPr>
      <w:r w:rsidRPr="007D45B9">
        <w:rPr>
          <w:rFonts w:cstheme="minorHAnsi"/>
          <w:sz w:val="20"/>
          <w:szCs w:val="20"/>
        </w:rPr>
        <w:t>Business m</w:t>
      </w:r>
      <w:r w:rsidR="000B74F3" w:rsidRPr="007D45B9">
        <w:rPr>
          <w:rFonts w:cstheme="minorHAnsi"/>
          <w:sz w:val="20"/>
          <w:szCs w:val="20"/>
        </w:rPr>
        <w:t>eals</w:t>
      </w:r>
      <w:r w:rsidR="00AB33BE" w:rsidRPr="007D45B9">
        <w:rPr>
          <w:rFonts w:cstheme="minorHAnsi"/>
          <w:sz w:val="20"/>
          <w:szCs w:val="20"/>
        </w:rPr>
        <w:t xml:space="preserve"> </w:t>
      </w:r>
      <w:r w:rsidR="00C909C7" w:rsidRPr="007D45B9">
        <w:rPr>
          <w:rFonts w:cstheme="minorHAnsi"/>
          <w:sz w:val="20"/>
          <w:szCs w:val="20"/>
        </w:rPr>
        <w:t>and allowable entertainment in the Boston/Cambridge area</w:t>
      </w:r>
      <w:r w:rsidR="009E057F">
        <w:rPr>
          <w:rFonts w:cstheme="minorHAnsi"/>
          <w:sz w:val="20"/>
          <w:szCs w:val="20"/>
        </w:rPr>
        <w:t xml:space="preserve"> only</w:t>
      </w:r>
    </w:p>
    <w:p w14:paraId="7FE898B9" w14:textId="77777777" w:rsidR="002E20C3" w:rsidRPr="00BD7935" w:rsidRDefault="002E20C3" w:rsidP="002E20C3">
      <w:pPr>
        <w:autoSpaceDE w:val="0"/>
        <w:autoSpaceDN w:val="0"/>
        <w:adjustRightInd w:val="0"/>
        <w:spacing w:after="0"/>
        <w:ind w:left="720"/>
        <w:rPr>
          <w:rFonts w:cstheme="minorHAnsi"/>
          <w:sz w:val="12"/>
          <w:szCs w:val="20"/>
        </w:rPr>
      </w:pPr>
    </w:p>
    <w:p w14:paraId="1937EBCB" w14:textId="77777777" w:rsidR="000F4594" w:rsidRPr="00DA45A8" w:rsidRDefault="009A16C5" w:rsidP="007E2EC0">
      <w:pPr>
        <w:pStyle w:val="NoSpacing"/>
        <w:numPr>
          <w:ilvl w:val="0"/>
          <w:numId w:val="17"/>
        </w:numPr>
        <w:spacing w:line="276" w:lineRule="auto"/>
        <w:rPr>
          <w:rFonts w:ascii="Arial" w:hAnsi="Arial" w:cs="Arial"/>
          <w:b/>
          <w:sz w:val="20"/>
          <w:szCs w:val="20"/>
        </w:rPr>
      </w:pPr>
      <w:r w:rsidRPr="00DA45A8">
        <w:rPr>
          <w:rFonts w:ascii="Arial" w:hAnsi="Arial" w:cs="Arial"/>
          <w:b/>
          <w:sz w:val="20"/>
          <w:szCs w:val="20"/>
        </w:rPr>
        <w:t>Prohibited Purchases</w:t>
      </w:r>
      <w:r w:rsidR="007440D8" w:rsidRPr="00DA45A8">
        <w:rPr>
          <w:rFonts w:ascii="Arial" w:hAnsi="Arial" w:cs="Arial"/>
          <w:b/>
          <w:sz w:val="20"/>
          <w:szCs w:val="20"/>
        </w:rPr>
        <w:t>:</w:t>
      </w:r>
    </w:p>
    <w:p w14:paraId="115D8485" w14:textId="77777777" w:rsidR="009A16C5" w:rsidRPr="00DA45A8" w:rsidRDefault="009A16C5" w:rsidP="007E2EC0">
      <w:pPr>
        <w:pStyle w:val="NoSpacing"/>
        <w:numPr>
          <w:ilvl w:val="1"/>
          <w:numId w:val="18"/>
        </w:numPr>
        <w:spacing w:line="276" w:lineRule="auto"/>
        <w:rPr>
          <w:rFonts w:cstheme="minorHAnsi"/>
          <w:sz w:val="20"/>
          <w:szCs w:val="20"/>
          <w:u w:val="single"/>
        </w:rPr>
      </w:pPr>
      <w:r w:rsidRPr="00DA45A8">
        <w:rPr>
          <w:rFonts w:cstheme="minorHAnsi"/>
          <w:sz w:val="20"/>
          <w:szCs w:val="20"/>
          <w:u w:val="single"/>
        </w:rPr>
        <w:t>Personal purchases</w:t>
      </w:r>
      <w:r w:rsidR="00A005BC">
        <w:rPr>
          <w:rFonts w:cstheme="minorHAnsi"/>
          <w:sz w:val="20"/>
          <w:szCs w:val="20"/>
          <w:u w:val="single"/>
        </w:rPr>
        <w:t xml:space="preserve"> of any kind</w:t>
      </w:r>
    </w:p>
    <w:p w14:paraId="4BB19784" w14:textId="77777777" w:rsidR="00563735" w:rsidRDefault="00563735" w:rsidP="007E2EC0">
      <w:pPr>
        <w:pStyle w:val="NoSpacing"/>
        <w:numPr>
          <w:ilvl w:val="1"/>
          <w:numId w:val="18"/>
        </w:numPr>
        <w:spacing w:line="276" w:lineRule="auto"/>
        <w:rPr>
          <w:rFonts w:cstheme="minorHAnsi"/>
          <w:sz w:val="20"/>
          <w:szCs w:val="20"/>
        </w:rPr>
      </w:pPr>
      <w:r w:rsidRPr="000460EF">
        <w:rPr>
          <w:rFonts w:cstheme="minorHAnsi"/>
          <w:sz w:val="20"/>
          <w:szCs w:val="20"/>
        </w:rPr>
        <w:t>Split transactions to circumvent the single transaction limit</w:t>
      </w:r>
    </w:p>
    <w:p w14:paraId="770E7B71" w14:textId="77777777" w:rsidR="004A5884" w:rsidRPr="004A5884" w:rsidRDefault="00CE6FB5" w:rsidP="004A5884">
      <w:pPr>
        <w:pStyle w:val="NoSpacing"/>
        <w:numPr>
          <w:ilvl w:val="1"/>
          <w:numId w:val="18"/>
        </w:numPr>
        <w:spacing w:line="276" w:lineRule="auto"/>
        <w:rPr>
          <w:rFonts w:cstheme="minorHAnsi"/>
          <w:sz w:val="20"/>
          <w:szCs w:val="20"/>
        </w:rPr>
      </w:pPr>
      <w:r>
        <w:rPr>
          <w:rFonts w:cstheme="minorHAnsi"/>
          <w:sz w:val="20"/>
          <w:szCs w:val="20"/>
        </w:rPr>
        <w:t>Gift cards/gift certificates</w:t>
      </w:r>
      <w:r w:rsidR="004A5884">
        <w:rPr>
          <w:rFonts w:cstheme="minorHAnsi"/>
          <w:sz w:val="20"/>
          <w:szCs w:val="20"/>
        </w:rPr>
        <w:t xml:space="preserve"> of any amount</w:t>
      </w:r>
    </w:p>
    <w:p w14:paraId="01A28BC0" w14:textId="77777777" w:rsidR="004A5884" w:rsidRDefault="004A5884" w:rsidP="004A5884">
      <w:pPr>
        <w:pStyle w:val="NoSpacing"/>
        <w:numPr>
          <w:ilvl w:val="1"/>
          <w:numId w:val="18"/>
        </w:numPr>
        <w:spacing w:line="276" w:lineRule="auto"/>
        <w:rPr>
          <w:rFonts w:cstheme="minorHAnsi"/>
          <w:sz w:val="20"/>
          <w:szCs w:val="20"/>
        </w:rPr>
      </w:pPr>
      <w:r w:rsidRPr="00D3665F">
        <w:rPr>
          <w:rFonts w:cstheme="minorHAnsi"/>
          <w:sz w:val="20"/>
          <w:szCs w:val="20"/>
        </w:rPr>
        <w:t>Gifts for employees or students equal to or greater than $</w:t>
      </w:r>
      <w:r>
        <w:rPr>
          <w:rFonts w:cstheme="minorHAnsi"/>
          <w:sz w:val="20"/>
          <w:szCs w:val="20"/>
        </w:rPr>
        <w:t>75</w:t>
      </w:r>
    </w:p>
    <w:p w14:paraId="53D7F53A" w14:textId="77777777" w:rsidR="00A71C1F" w:rsidRPr="00B87184" w:rsidRDefault="00A71C1F" w:rsidP="007E2EC0">
      <w:pPr>
        <w:pStyle w:val="NoSpacing"/>
        <w:numPr>
          <w:ilvl w:val="1"/>
          <w:numId w:val="18"/>
        </w:numPr>
        <w:spacing w:line="276" w:lineRule="auto"/>
        <w:rPr>
          <w:rFonts w:cstheme="minorHAnsi"/>
          <w:sz w:val="20"/>
          <w:szCs w:val="20"/>
        </w:rPr>
      </w:pPr>
      <w:r w:rsidRPr="00B87184">
        <w:rPr>
          <w:rFonts w:cstheme="minorHAnsi"/>
          <w:sz w:val="20"/>
          <w:szCs w:val="20"/>
        </w:rPr>
        <w:t>Travel and Entertainment:</w:t>
      </w:r>
    </w:p>
    <w:p w14:paraId="1EE79FEB" w14:textId="77777777" w:rsidR="00A71C1F" w:rsidRPr="00DA45A8" w:rsidRDefault="00A71C1F" w:rsidP="007E2EC0">
      <w:pPr>
        <w:pStyle w:val="NoSpacing"/>
        <w:numPr>
          <w:ilvl w:val="2"/>
          <w:numId w:val="18"/>
        </w:numPr>
        <w:spacing w:line="276" w:lineRule="auto"/>
        <w:rPr>
          <w:rFonts w:cstheme="minorHAnsi"/>
          <w:sz w:val="20"/>
          <w:szCs w:val="20"/>
        </w:rPr>
      </w:pPr>
      <w:r w:rsidRPr="00DA45A8">
        <w:rPr>
          <w:rFonts w:cstheme="minorHAnsi"/>
          <w:sz w:val="20"/>
          <w:szCs w:val="20"/>
        </w:rPr>
        <w:t>Airline tickets</w:t>
      </w:r>
    </w:p>
    <w:p w14:paraId="36EEC440" w14:textId="77777777" w:rsidR="00A71C1F" w:rsidRPr="00DA45A8" w:rsidRDefault="00024324" w:rsidP="007E2EC0">
      <w:pPr>
        <w:pStyle w:val="NoSpacing"/>
        <w:numPr>
          <w:ilvl w:val="2"/>
          <w:numId w:val="18"/>
        </w:numPr>
        <w:spacing w:line="276" w:lineRule="auto"/>
        <w:rPr>
          <w:rFonts w:cstheme="minorHAnsi"/>
          <w:sz w:val="20"/>
          <w:szCs w:val="20"/>
        </w:rPr>
      </w:pPr>
      <w:r>
        <w:rPr>
          <w:rFonts w:cstheme="minorHAnsi"/>
          <w:sz w:val="20"/>
          <w:szCs w:val="20"/>
        </w:rPr>
        <w:lastRenderedPageBreak/>
        <w:t>Travel agency charges</w:t>
      </w:r>
    </w:p>
    <w:p w14:paraId="00EBA8D7" w14:textId="77777777" w:rsidR="00A71C1F" w:rsidRPr="00DA45A8" w:rsidRDefault="00024324" w:rsidP="007E2EC0">
      <w:pPr>
        <w:pStyle w:val="NoSpacing"/>
        <w:numPr>
          <w:ilvl w:val="2"/>
          <w:numId w:val="18"/>
        </w:numPr>
        <w:spacing w:line="276" w:lineRule="auto"/>
        <w:rPr>
          <w:rFonts w:cstheme="minorHAnsi"/>
          <w:sz w:val="20"/>
          <w:szCs w:val="20"/>
        </w:rPr>
      </w:pPr>
      <w:r>
        <w:rPr>
          <w:rFonts w:cstheme="minorHAnsi"/>
          <w:sz w:val="20"/>
          <w:szCs w:val="20"/>
        </w:rPr>
        <w:t>Hotel stays</w:t>
      </w:r>
    </w:p>
    <w:p w14:paraId="6BB8EE8F" w14:textId="0B2DF864" w:rsidR="00A71C1F" w:rsidRPr="00DA45A8" w:rsidRDefault="00791467" w:rsidP="007E2EC0">
      <w:pPr>
        <w:pStyle w:val="NoSpacing"/>
        <w:numPr>
          <w:ilvl w:val="2"/>
          <w:numId w:val="18"/>
        </w:numPr>
        <w:spacing w:line="276" w:lineRule="auto"/>
        <w:rPr>
          <w:rFonts w:cstheme="minorHAnsi"/>
          <w:sz w:val="20"/>
          <w:szCs w:val="20"/>
        </w:rPr>
      </w:pPr>
      <w:r>
        <w:rPr>
          <w:rFonts w:cstheme="minorHAnsi"/>
          <w:sz w:val="20"/>
          <w:szCs w:val="20"/>
        </w:rPr>
        <w:t>G</w:t>
      </w:r>
      <w:r w:rsidR="002F49B9">
        <w:rPr>
          <w:rFonts w:cstheme="minorHAnsi"/>
          <w:sz w:val="20"/>
          <w:szCs w:val="20"/>
        </w:rPr>
        <w:t xml:space="preserve">asoline </w:t>
      </w:r>
      <w:r w:rsidR="005B3597">
        <w:rPr>
          <w:rFonts w:cstheme="minorHAnsi"/>
          <w:sz w:val="20"/>
          <w:szCs w:val="20"/>
        </w:rPr>
        <w:t xml:space="preserve">for </w:t>
      </w:r>
      <w:r w:rsidR="00A71C1F" w:rsidRPr="00DA45A8">
        <w:rPr>
          <w:rFonts w:cstheme="minorHAnsi"/>
          <w:sz w:val="20"/>
          <w:szCs w:val="20"/>
        </w:rPr>
        <w:t>vehicle</w:t>
      </w:r>
      <w:r w:rsidR="005B3597">
        <w:rPr>
          <w:rFonts w:cstheme="minorHAnsi"/>
          <w:sz w:val="20"/>
          <w:szCs w:val="20"/>
        </w:rPr>
        <w:t>s not owned by Harvard</w:t>
      </w:r>
    </w:p>
    <w:p w14:paraId="30A4D578" w14:textId="76F9772A" w:rsidR="00A71C1F" w:rsidRPr="00A4358C" w:rsidRDefault="00024324" w:rsidP="007E2EC0">
      <w:pPr>
        <w:pStyle w:val="NoSpacing"/>
        <w:numPr>
          <w:ilvl w:val="2"/>
          <w:numId w:val="18"/>
        </w:numPr>
        <w:spacing w:line="276" w:lineRule="auto"/>
        <w:rPr>
          <w:rFonts w:cstheme="minorHAnsi"/>
          <w:sz w:val="20"/>
          <w:szCs w:val="20"/>
        </w:rPr>
      </w:pPr>
      <w:r w:rsidRPr="00A4358C">
        <w:rPr>
          <w:rFonts w:cstheme="minorHAnsi"/>
          <w:sz w:val="20"/>
          <w:szCs w:val="20"/>
        </w:rPr>
        <w:t>Theater tickets</w:t>
      </w:r>
      <w:r w:rsidR="002F49B9" w:rsidRPr="00A4358C">
        <w:rPr>
          <w:rFonts w:cstheme="minorHAnsi"/>
          <w:sz w:val="20"/>
          <w:szCs w:val="20"/>
        </w:rPr>
        <w:t xml:space="preserve"> for entertainment purposes (tickets for academic/teaching purposes are allowed</w:t>
      </w:r>
      <w:r w:rsidR="00A4358C" w:rsidRPr="00A4358C">
        <w:rPr>
          <w:rFonts w:cstheme="minorHAnsi"/>
          <w:sz w:val="20"/>
          <w:szCs w:val="20"/>
        </w:rPr>
        <w:t xml:space="preserve"> on the Pcard</w:t>
      </w:r>
      <w:r w:rsidR="002F49B9" w:rsidRPr="00A4358C">
        <w:rPr>
          <w:rFonts w:cstheme="minorHAnsi"/>
          <w:sz w:val="20"/>
          <w:szCs w:val="20"/>
        </w:rPr>
        <w:t>)</w:t>
      </w:r>
    </w:p>
    <w:p w14:paraId="3E9E22CD" w14:textId="77777777" w:rsidR="00A71C1F" w:rsidRPr="00A4358C" w:rsidRDefault="00024324" w:rsidP="007E2EC0">
      <w:pPr>
        <w:pStyle w:val="NoSpacing"/>
        <w:numPr>
          <w:ilvl w:val="2"/>
          <w:numId w:val="18"/>
        </w:numPr>
        <w:spacing w:line="276" w:lineRule="auto"/>
        <w:rPr>
          <w:rFonts w:cstheme="minorHAnsi"/>
          <w:sz w:val="20"/>
          <w:szCs w:val="20"/>
        </w:rPr>
      </w:pPr>
      <w:r w:rsidRPr="00A4358C">
        <w:rPr>
          <w:rFonts w:cstheme="minorHAnsi"/>
          <w:sz w:val="20"/>
          <w:szCs w:val="20"/>
        </w:rPr>
        <w:t xml:space="preserve">Airline club fees or </w:t>
      </w:r>
      <w:r w:rsidR="009E057F" w:rsidRPr="00A4358C">
        <w:rPr>
          <w:rFonts w:cstheme="minorHAnsi"/>
          <w:sz w:val="20"/>
          <w:szCs w:val="20"/>
        </w:rPr>
        <w:t xml:space="preserve">airline </w:t>
      </w:r>
      <w:r w:rsidRPr="00A4358C">
        <w:rPr>
          <w:rFonts w:cstheme="minorHAnsi"/>
          <w:sz w:val="20"/>
          <w:szCs w:val="20"/>
        </w:rPr>
        <w:t>memberships</w:t>
      </w:r>
    </w:p>
    <w:p w14:paraId="53A9F3E1" w14:textId="77777777" w:rsidR="00A71C1F" w:rsidRPr="00DA45A8" w:rsidRDefault="00A71C1F" w:rsidP="007E2EC0">
      <w:pPr>
        <w:pStyle w:val="NoSpacing"/>
        <w:numPr>
          <w:ilvl w:val="2"/>
          <w:numId w:val="18"/>
        </w:numPr>
        <w:spacing w:line="276" w:lineRule="auto"/>
        <w:rPr>
          <w:rFonts w:cstheme="minorHAnsi"/>
          <w:sz w:val="20"/>
          <w:szCs w:val="20"/>
        </w:rPr>
      </w:pPr>
      <w:r w:rsidRPr="00DA45A8">
        <w:rPr>
          <w:rFonts w:cstheme="minorHAnsi"/>
          <w:sz w:val="20"/>
          <w:szCs w:val="20"/>
        </w:rPr>
        <w:t>Railroad tickets</w:t>
      </w:r>
    </w:p>
    <w:p w14:paraId="39FDDDAC" w14:textId="77777777" w:rsidR="00A71C1F" w:rsidRPr="00DA45A8" w:rsidRDefault="00024324" w:rsidP="007E2EC0">
      <w:pPr>
        <w:pStyle w:val="NoSpacing"/>
        <w:numPr>
          <w:ilvl w:val="2"/>
          <w:numId w:val="18"/>
        </w:numPr>
        <w:spacing w:line="276" w:lineRule="auto"/>
        <w:rPr>
          <w:rFonts w:cstheme="minorHAnsi"/>
          <w:sz w:val="20"/>
          <w:szCs w:val="20"/>
        </w:rPr>
      </w:pPr>
      <w:r>
        <w:rPr>
          <w:rFonts w:cstheme="minorHAnsi"/>
          <w:sz w:val="20"/>
          <w:szCs w:val="20"/>
        </w:rPr>
        <w:t>Bus t</w:t>
      </w:r>
      <w:r w:rsidR="00A71C1F" w:rsidRPr="00DA45A8">
        <w:rPr>
          <w:rFonts w:cstheme="minorHAnsi"/>
          <w:sz w:val="20"/>
          <w:szCs w:val="20"/>
        </w:rPr>
        <w:t>ickets</w:t>
      </w:r>
    </w:p>
    <w:p w14:paraId="5B2DEEA4" w14:textId="77777777" w:rsidR="00D23299" w:rsidRDefault="00024324" w:rsidP="007E2EC0">
      <w:pPr>
        <w:pStyle w:val="NoSpacing"/>
        <w:numPr>
          <w:ilvl w:val="2"/>
          <w:numId w:val="18"/>
        </w:numPr>
        <w:spacing w:line="276" w:lineRule="auto"/>
        <w:rPr>
          <w:rFonts w:cstheme="minorHAnsi"/>
          <w:sz w:val="20"/>
          <w:szCs w:val="20"/>
        </w:rPr>
      </w:pPr>
      <w:r>
        <w:rPr>
          <w:rFonts w:cstheme="minorHAnsi"/>
          <w:sz w:val="20"/>
          <w:szCs w:val="20"/>
        </w:rPr>
        <w:t>Cruise ship tickets</w:t>
      </w:r>
    </w:p>
    <w:p w14:paraId="5071B358" w14:textId="07E12A64" w:rsidR="00A4358C" w:rsidRPr="00DA45A8" w:rsidRDefault="007355BC" w:rsidP="007E2EC0">
      <w:pPr>
        <w:pStyle w:val="NoSpacing"/>
        <w:numPr>
          <w:ilvl w:val="2"/>
          <w:numId w:val="18"/>
        </w:numPr>
        <w:spacing w:line="276" w:lineRule="auto"/>
        <w:rPr>
          <w:rFonts w:cstheme="minorHAnsi"/>
          <w:sz w:val="20"/>
          <w:szCs w:val="20"/>
        </w:rPr>
      </w:pPr>
      <w:r>
        <w:rPr>
          <w:rFonts w:cstheme="minorHAnsi"/>
          <w:sz w:val="20"/>
          <w:szCs w:val="20"/>
        </w:rPr>
        <w:t>Rental cars, including Zip Car</w:t>
      </w:r>
    </w:p>
    <w:p w14:paraId="0C28FDA5" w14:textId="77777777" w:rsidR="00A71C1F" w:rsidRPr="00DA45A8" w:rsidRDefault="006E0DB7" w:rsidP="007E2EC0">
      <w:pPr>
        <w:pStyle w:val="NoSpacing"/>
        <w:numPr>
          <w:ilvl w:val="1"/>
          <w:numId w:val="18"/>
        </w:numPr>
        <w:spacing w:line="276" w:lineRule="auto"/>
        <w:rPr>
          <w:rFonts w:cstheme="minorHAnsi"/>
          <w:sz w:val="20"/>
          <w:szCs w:val="20"/>
        </w:rPr>
      </w:pPr>
      <w:r>
        <w:rPr>
          <w:rFonts w:cstheme="minorHAnsi"/>
          <w:sz w:val="20"/>
          <w:szCs w:val="20"/>
        </w:rPr>
        <w:t>Cash a</w:t>
      </w:r>
      <w:r w:rsidR="00A71C1F" w:rsidRPr="00DA45A8">
        <w:rPr>
          <w:rFonts w:cstheme="minorHAnsi"/>
          <w:sz w:val="20"/>
          <w:szCs w:val="20"/>
        </w:rPr>
        <w:t>dvances</w:t>
      </w:r>
    </w:p>
    <w:p w14:paraId="1B976448" w14:textId="77777777" w:rsidR="004A686E" w:rsidRPr="00DA45A8" w:rsidRDefault="006E0DB7" w:rsidP="007E2EC0">
      <w:pPr>
        <w:pStyle w:val="NoSpacing"/>
        <w:numPr>
          <w:ilvl w:val="1"/>
          <w:numId w:val="18"/>
        </w:numPr>
        <w:spacing w:line="276" w:lineRule="auto"/>
        <w:rPr>
          <w:rFonts w:cstheme="minorHAnsi"/>
          <w:sz w:val="20"/>
          <w:szCs w:val="20"/>
        </w:rPr>
      </w:pPr>
      <w:r>
        <w:rPr>
          <w:rFonts w:cstheme="minorHAnsi"/>
          <w:sz w:val="20"/>
          <w:szCs w:val="20"/>
        </w:rPr>
        <w:t>Travelers c</w:t>
      </w:r>
      <w:r w:rsidR="004A686E" w:rsidRPr="00DA45A8">
        <w:rPr>
          <w:rFonts w:cstheme="minorHAnsi"/>
          <w:sz w:val="20"/>
          <w:szCs w:val="20"/>
        </w:rPr>
        <w:t>hecks</w:t>
      </w:r>
    </w:p>
    <w:p w14:paraId="19EEE09F" w14:textId="77777777" w:rsidR="004A686E" w:rsidRPr="00DA45A8" w:rsidRDefault="00A005BC" w:rsidP="007E2EC0">
      <w:pPr>
        <w:pStyle w:val="NoSpacing"/>
        <w:numPr>
          <w:ilvl w:val="1"/>
          <w:numId w:val="18"/>
        </w:numPr>
        <w:spacing w:line="276" w:lineRule="auto"/>
        <w:rPr>
          <w:rFonts w:cstheme="minorHAnsi"/>
          <w:sz w:val="20"/>
          <w:szCs w:val="20"/>
        </w:rPr>
      </w:pPr>
      <w:r>
        <w:rPr>
          <w:rFonts w:cstheme="minorHAnsi"/>
          <w:sz w:val="20"/>
          <w:szCs w:val="20"/>
        </w:rPr>
        <w:t>Prescription drugs and controlled s</w:t>
      </w:r>
      <w:r w:rsidR="004A686E" w:rsidRPr="00DA45A8">
        <w:rPr>
          <w:rFonts w:cstheme="minorHAnsi"/>
          <w:sz w:val="20"/>
          <w:szCs w:val="20"/>
        </w:rPr>
        <w:t>ubstances</w:t>
      </w:r>
    </w:p>
    <w:p w14:paraId="7C2BEBA8" w14:textId="77777777" w:rsidR="002F2F80" w:rsidRPr="002F2F80" w:rsidRDefault="00A005BC" w:rsidP="002F2F80">
      <w:pPr>
        <w:pStyle w:val="NoSpacing"/>
        <w:numPr>
          <w:ilvl w:val="1"/>
          <w:numId w:val="18"/>
        </w:numPr>
        <w:spacing w:line="276" w:lineRule="auto"/>
        <w:rPr>
          <w:rFonts w:cstheme="minorHAnsi"/>
          <w:sz w:val="20"/>
          <w:szCs w:val="20"/>
        </w:rPr>
      </w:pPr>
      <w:r>
        <w:rPr>
          <w:rFonts w:cstheme="minorHAnsi"/>
          <w:sz w:val="20"/>
          <w:szCs w:val="20"/>
        </w:rPr>
        <w:t>Hazardous m</w:t>
      </w:r>
      <w:r w:rsidR="004A686E" w:rsidRPr="00DA45A8">
        <w:rPr>
          <w:rFonts w:cstheme="minorHAnsi"/>
          <w:sz w:val="20"/>
          <w:szCs w:val="20"/>
        </w:rPr>
        <w:t>aterials</w:t>
      </w:r>
    </w:p>
    <w:p w14:paraId="3BFC7934" w14:textId="77777777" w:rsidR="00D23299" w:rsidRDefault="00D23299" w:rsidP="00DA45A8">
      <w:pPr>
        <w:autoSpaceDE w:val="0"/>
        <w:autoSpaceDN w:val="0"/>
        <w:adjustRightInd w:val="0"/>
        <w:spacing w:after="0" w:line="240" w:lineRule="auto"/>
        <w:rPr>
          <w:rFonts w:eastAsia="Times New Roman" w:cstheme="minorHAnsi"/>
          <w:color w:val="000000"/>
          <w:sz w:val="20"/>
          <w:szCs w:val="20"/>
        </w:rPr>
      </w:pPr>
    </w:p>
    <w:p w14:paraId="5FC28C64" w14:textId="77777777" w:rsidR="002E20C3" w:rsidRPr="00B83636" w:rsidRDefault="004A686E" w:rsidP="00B83636">
      <w:pPr>
        <w:autoSpaceDE w:val="0"/>
        <w:autoSpaceDN w:val="0"/>
        <w:adjustRightInd w:val="0"/>
        <w:spacing w:after="0" w:line="240" w:lineRule="auto"/>
        <w:rPr>
          <w:rFonts w:eastAsia="Times New Roman" w:cstheme="minorHAnsi"/>
          <w:color w:val="000000"/>
          <w:sz w:val="20"/>
          <w:szCs w:val="20"/>
        </w:rPr>
      </w:pPr>
      <w:r w:rsidRPr="00DA45A8">
        <w:rPr>
          <w:rFonts w:eastAsia="Times New Roman" w:cstheme="minorHAnsi"/>
          <w:color w:val="000000"/>
          <w:sz w:val="20"/>
          <w:szCs w:val="20"/>
        </w:rPr>
        <w:t>If you have any questions regarding these restrictions,</w:t>
      </w:r>
      <w:r w:rsidR="005B3597">
        <w:rPr>
          <w:rFonts w:eastAsia="Times New Roman" w:cstheme="minorHAnsi"/>
          <w:color w:val="000000"/>
          <w:sz w:val="20"/>
          <w:szCs w:val="20"/>
        </w:rPr>
        <w:t xml:space="preserve"> or the appropriate use of the Purchasing C</w:t>
      </w:r>
      <w:r w:rsidRPr="00DA45A8">
        <w:rPr>
          <w:rFonts w:eastAsia="Times New Roman" w:cstheme="minorHAnsi"/>
          <w:color w:val="000000"/>
          <w:sz w:val="20"/>
          <w:szCs w:val="20"/>
        </w:rPr>
        <w:t>a</w:t>
      </w:r>
      <w:r w:rsidR="003F5D70" w:rsidRPr="0071597A">
        <w:rPr>
          <w:rFonts w:eastAsia="Times New Roman" w:cstheme="minorHAnsi"/>
          <w:color w:val="000000"/>
          <w:sz w:val="20"/>
          <w:szCs w:val="20"/>
        </w:rPr>
        <w:t>rd, please contac</w:t>
      </w:r>
      <w:r w:rsidR="003F5D70">
        <w:rPr>
          <w:rFonts w:eastAsia="Times New Roman" w:cstheme="minorHAnsi"/>
          <w:color w:val="000000"/>
          <w:sz w:val="20"/>
          <w:szCs w:val="20"/>
        </w:rPr>
        <w:t xml:space="preserve">t </w:t>
      </w:r>
      <w:hyperlink r:id="rId20" w:history="1">
        <w:r w:rsidR="003F5D70" w:rsidRPr="00EE27F3">
          <w:rPr>
            <w:rStyle w:val="Hyperlink"/>
            <w:rFonts w:eastAsia="Times New Roman" w:cstheme="minorHAnsi"/>
            <w:sz w:val="20"/>
            <w:szCs w:val="20"/>
          </w:rPr>
          <w:t>your local PC</w:t>
        </w:r>
        <w:r w:rsidRPr="00EE27F3">
          <w:rPr>
            <w:rStyle w:val="Hyperlink"/>
            <w:rFonts w:eastAsia="Times New Roman" w:cstheme="minorHAnsi"/>
            <w:sz w:val="20"/>
            <w:szCs w:val="20"/>
          </w:rPr>
          <w:t>ard administrator</w:t>
        </w:r>
      </w:hyperlink>
      <w:r w:rsidRPr="00DA45A8">
        <w:rPr>
          <w:rFonts w:eastAsia="Times New Roman" w:cstheme="minorHAnsi"/>
          <w:color w:val="000000"/>
          <w:sz w:val="20"/>
          <w:szCs w:val="20"/>
        </w:rPr>
        <w:t xml:space="preserve"> or email</w:t>
      </w:r>
      <w:r w:rsidR="005851D0">
        <w:rPr>
          <w:rFonts w:eastAsia="Times New Roman" w:cstheme="minorHAnsi"/>
          <w:color w:val="000000"/>
          <w:sz w:val="20"/>
          <w:szCs w:val="20"/>
        </w:rPr>
        <w:t xml:space="preserve"> Card Services at</w:t>
      </w:r>
      <w:r w:rsidRPr="00DA45A8">
        <w:rPr>
          <w:rFonts w:eastAsia="Times New Roman" w:cstheme="minorHAnsi"/>
          <w:color w:val="000000"/>
          <w:sz w:val="20"/>
          <w:szCs w:val="20"/>
        </w:rPr>
        <w:t xml:space="preserve"> </w:t>
      </w:r>
      <w:hyperlink r:id="rId21" w:history="1">
        <w:r w:rsidR="006E0DB7" w:rsidRPr="00DB3BBC">
          <w:rPr>
            <w:rStyle w:val="Hyperlink"/>
            <w:rFonts w:eastAsia="Times New Roman" w:cstheme="minorHAnsi"/>
            <w:sz w:val="20"/>
            <w:szCs w:val="20"/>
          </w:rPr>
          <w:t>pcard@harvard.edu</w:t>
        </w:r>
      </w:hyperlink>
      <w:r w:rsidR="006E0DB7">
        <w:rPr>
          <w:rFonts w:eastAsia="Times New Roman" w:cstheme="minorHAnsi"/>
          <w:color w:val="000000"/>
          <w:sz w:val="20"/>
          <w:szCs w:val="20"/>
        </w:rPr>
        <w:t xml:space="preserve">. </w:t>
      </w:r>
    </w:p>
    <w:p w14:paraId="4590C3A0" w14:textId="77777777" w:rsidR="008A36F4" w:rsidRDefault="008A36F4" w:rsidP="00002D4C">
      <w:pPr>
        <w:spacing w:after="0" w:line="240" w:lineRule="auto"/>
        <w:rPr>
          <w:rFonts w:ascii="Arial" w:hAnsi="Arial" w:cs="Arial"/>
          <w:sz w:val="20"/>
          <w:szCs w:val="20"/>
        </w:rPr>
      </w:pPr>
    </w:p>
    <w:p w14:paraId="5DADAF29" w14:textId="77777777" w:rsidR="00CB1DDE" w:rsidRDefault="00CB1DDE" w:rsidP="00716B4C">
      <w:pPr>
        <w:pBdr>
          <w:top w:val="single" w:sz="12" w:space="1" w:color="C00000"/>
        </w:pBdr>
        <w:spacing w:after="0" w:line="240" w:lineRule="auto"/>
        <w:rPr>
          <w:rFonts w:ascii="Arial" w:hAnsi="Arial" w:cs="Arial"/>
          <w:b/>
        </w:rPr>
      </w:pPr>
      <w:bookmarkStart w:id="8" w:name="Training"/>
      <w:r>
        <w:rPr>
          <w:rFonts w:ascii="Arial" w:hAnsi="Arial" w:cs="Arial"/>
          <w:b/>
        </w:rPr>
        <w:t>V</w:t>
      </w:r>
      <w:r w:rsidR="007C0742">
        <w:rPr>
          <w:rFonts w:ascii="Arial" w:hAnsi="Arial" w:cs="Arial"/>
          <w:b/>
        </w:rPr>
        <w:t xml:space="preserve">I. </w:t>
      </w:r>
      <w:r w:rsidR="001415B1">
        <w:rPr>
          <w:rFonts w:ascii="Arial" w:hAnsi="Arial" w:cs="Arial"/>
          <w:b/>
        </w:rPr>
        <w:t>Required</w:t>
      </w:r>
      <w:r w:rsidR="00B83636">
        <w:rPr>
          <w:rFonts w:ascii="Arial" w:hAnsi="Arial" w:cs="Arial"/>
          <w:b/>
        </w:rPr>
        <w:t xml:space="preserve"> </w:t>
      </w:r>
      <w:r>
        <w:rPr>
          <w:rFonts w:ascii="Arial" w:hAnsi="Arial" w:cs="Arial"/>
          <w:b/>
        </w:rPr>
        <w:t>Training</w:t>
      </w:r>
    </w:p>
    <w:bookmarkEnd w:id="8"/>
    <w:p w14:paraId="6B259028" w14:textId="77777777" w:rsidR="00C72DFD" w:rsidRDefault="00C72DFD" w:rsidP="00002D4C">
      <w:pPr>
        <w:spacing w:after="0" w:line="240" w:lineRule="auto"/>
        <w:rPr>
          <w:rFonts w:ascii="Arial" w:hAnsi="Arial" w:cs="Arial"/>
          <w:sz w:val="20"/>
          <w:szCs w:val="20"/>
        </w:rPr>
      </w:pPr>
    </w:p>
    <w:p w14:paraId="1B184DB0" w14:textId="0EA10831" w:rsidR="0000471E" w:rsidRPr="00DA45A8" w:rsidRDefault="008D4935" w:rsidP="007E2EC0">
      <w:pPr>
        <w:pStyle w:val="ListParagraph"/>
        <w:numPr>
          <w:ilvl w:val="0"/>
          <w:numId w:val="12"/>
        </w:numPr>
        <w:spacing w:after="0" w:line="240" w:lineRule="auto"/>
        <w:rPr>
          <w:rFonts w:ascii="Arial" w:hAnsi="Arial" w:cs="Arial"/>
          <w:sz w:val="20"/>
          <w:szCs w:val="20"/>
        </w:rPr>
      </w:pPr>
      <w:r w:rsidRPr="00DF25E4">
        <w:rPr>
          <w:rFonts w:ascii="Arial" w:hAnsi="Arial" w:cs="Arial"/>
          <w:b/>
          <w:sz w:val="20"/>
          <w:szCs w:val="20"/>
        </w:rPr>
        <w:t>All PCard applicants</w:t>
      </w:r>
      <w:r w:rsidR="00DF25E4">
        <w:rPr>
          <w:rFonts w:cstheme="minorHAnsi"/>
          <w:sz w:val="20"/>
          <w:szCs w:val="20"/>
        </w:rPr>
        <w:t xml:space="preserve"> </w:t>
      </w:r>
      <w:r w:rsidRPr="00DA45A8">
        <w:rPr>
          <w:rFonts w:cstheme="minorHAnsi"/>
          <w:sz w:val="20"/>
          <w:szCs w:val="20"/>
        </w:rPr>
        <w:t xml:space="preserve">are required to successfully complete </w:t>
      </w:r>
      <w:r w:rsidR="00145DA3">
        <w:rPr>
          <w:rFonts w:cstheme="minorHAnsi"/>
          <w:sz w:val="20"/>
          <w:szCs w:val="20"/>
        </w:rPr>
        <w:t xml:space="preserve">online </w:t>
      </w:r>
      <w:hyperlink r:id="rId22" w:history="1">
        <w:r w:rsidR="00145DA3" w:rsidRPr="00145DA3">
          <w:rPr>
            <w:rStyle w:val="Hyperlink"/>
            <w:rFonts w:cstheme="minorHAnsi"/>
            <w:sz w:val="20"/>
            <w:szCs w:val="20"/>
          </w:rPr>
          <w:t>PCard</w:t>
        </w:r>
      </w:hyperlink>
      <w:r w:rsidR="00145DA3">
        <w:rPr>
          <w:rFonts w:cstheme="minorHAnsi"/>
          <w:sz w:val="20"/>
          <w:szCs w:val="20"/>
        </w:rPr>
        <w:t xml:space="preserve"> and </w:t>
      </w:r>
      <w:hyperlink r:id="rId23" w:history="1">
        <w:r w:rsidR="00145DA3" w:rsidRPr="00145DA3">
          <w:rPr>
            <w:rStyle w:val="Hyperlink"/>
            <w:rFonts w:cstheme="minorHAnsi"/>
            <w:sz w:val="20"/>
            <w:szCs w:val="20"/>
          </w:rPr>
          <w:t>ROPPA</w:t>
        </w:r>
      </w:hyperlink>
      <w:r w:rsidR="00145DA3">
        <w:rPr>
          <w:rFonts w:cstheme="minorHAnsi"/>
          <w:sz w:val="20"/>
          <w:szCs w:val="20"/>
        </w:rPr>
        <w:t xml:space="preserve"> trainings</w:t>
      </w:r>
      <w:r w:rsidR="00145DA3" w:rsidRPr="00DA45A8">
        <w:rPr>
          <w:rFonts w:cstheme="minorHAnsi"/>
          <w:sz w:val="20"/>
          <w:szCs w:val="20"/>
        </w:rPr>
        <w:t xml:space="preserve"> </w:t>
      </w:r>
      <w:r w:rsidRPr="00DA45A8">
        <w:rPr>
          <w:rFonts w:cstheme="minorHAnsi"/>
          <w:sz w:val="20"/>
          <w:szCs w:val="20"/>
        </w:rPr>
        <w:t>prior to receiving a PCard</w:t>
      </w:r>
      <w:r w:rsidR="00451B8B">
        <w:rPr>
          <w:rFonts w:cstheme="minorHAnsi"/>
          <w:sz w:val="20"/>
          <w:szCs w:val="20"/>
        </w:rPr>
        <w:t>.</w:t>
      </w:r>
    </w:p>
    <w:p w14:paraId="0E6915DC" w14:textId="77777777" w:rsidR="0000471E" w:rsidRPr="00DA45A8" w:rsidRDefault="008D4935" w:rsidP="007E2EC0">
      <w:pPr>
        <w:pStyle w:val="ListParagraph"/>
        <w:numPr>
          <w:ilvl w:val="1"/>
          <w:numId w:val="12"/>
        </w:numPr>
        <w:spacing w:after="0" w:line="240" w:lineRule="auto"/>
        <w:rPr>
          <w:rFonts w:ascii="Arial" w:hAnsi="Arial" w:cs="Arial"/>
          <w:sz w:val="20"/>
          <w:szCs w:val="20"/>
        </w:rPr>
      </w:pPr>
      <w:r w:rsidRPr="00DA45A8">
        <w:rPr>
          <w:rFonts w:cstheme="minorHAnsi"/>
          <w:sz w:val="20"/>
          <w:szCs w:val="20"/>
        </w:rPr>
        <w:t xml:space="preserve">An applicant’s local administrator will contact the cardholder about any additional local PCard training requirements and when and where to pick up the PCard.  </w:t>
      </w:r>
    </w:p>
    <w:p w14:paraId="70783FE2" w14:textId="77777777" w:rsidR="0000471E" w:rsidRPr="00DA45A8" w:rsidRDefault="008D4935" w:rsidP="007E2EC0">
      <w:pPr>
        <w:pStyle w:val="ListParagraph"/>
        <w:numPr>
          <w:ilvl w:val="1"/>
          <w:numId w:val="12"/>
        </w:numPr>
        <w:spacing w:after="0" w:line="240" w:lineRule="auto"/>
        <w:rPr>
          <w:rFonts w:ascii="Arial" w:hAnsi="Arial" w:cs="Arial"/>
          <w:sz w:val="20"/>
          <w:szCs w:val="20"/>
        </w:rPr>
      </w:pPr>
      <w:r w:rsidRPr="00DA45A8">
        <w:rPr>
          <w:rFonts w:cstheme="minorHAnsi"/>
          <w:sz w:val="20"/>
          <w:szCs w:val="20"/>
        </w:rPr>
        <w:t xml:space="preserve">Receipt of the card will take approximately three weeks and will be provided to the cardholder by his or her local administrator.  </w:t>
      </w:r>
    </w:p>
    <w:p w14:paraId="5037AC53" w14:textId="77777777" w:rsidR="00037470" w:rsidRDefault="008D4935" w:rsidP="007E2EC0">
      <w:pPr>
        <w:pStyle w:val="ListParagraph"/>
        <w:numPr>
          <w:ilvl w:val="1"/>
          <w:numId w:val="12"/>
        </w:numPr>
        <w:spacing w:after="0" w:line="240" w:lineRule="auto"/>
        <w:rPr>
          <w:rFonts w:ascii="Arial" w:hAnsi="Arial" w:cs="Arial"/>
          <w:sz w:val="20"/>
          <w:szCs w:val="20"/>
        </w:rPr>
      </w:pPr>
      <w:r w:rsidRPr="00DA45A8">
        <w:rPr>
          <w:rFonts w:cstheme="minorHAnsi"/>
          <w:sz w:val="20"/>
          <w:szCs w:val="20"/>
        </w:rPr>
        <w:t>Cards will not be issued unless training has been successfully completed</w:t>
      </w:r>
      <w:r w:rsidRPr="00DA45A8">
        <w:rPr>
          <w:rFonts w:ascii="Arial" w:hAnsi="Arial" w:cs="Arial"/>
          <w:sz w:val="20"/>
          <w:szCs w:val="20"/>
        </w:rPr>
        <w:t xml:space="preserve">. </w:t>
      </w:r>
    </w:p>
    <w:p w14:paraId="02DAC34C" w14:textId="77777777" w:rsidR="009B0823" w:rsidRPr="00DA45A8" w:rsidRDefault="009B0823" w:rsidP="00DA45A8">
      <w:pPr>
        <w:spacing w:after="0" w:line="240" w:lineRule="auto"/>
        <w:ind w:left="360"/>
        <w:rPr>
          <w:rFonts w:ascii="Arial" w:hAnsi="Arial" w:cs="Arial"/>
          <w:sz w:val="20"/>
          <w:szCs w:val="20"/>
        </w:rPr>
      </w:pPr>
    </w:p>
    <w:p w14:paraId="1D82F79A" w14:textId="77777777" w:rsidR="009B0823" w:rsidRDefault="009B0823" w:rsidP="007E2EC0">
      <w:pPr>
        <w:pStyle w:val="ListParagraph"/>
        <w:numPr>
          <w:ilvl w:val="0"/>
          <w:numId w:val="12"/>
        </w:numPr>
        <w:spacing w:after="0" w:line="240" w:lineRule="auto"/>
        <w:rPr>
          <w:rFonts w:cstheme="minorHAnsi"/>
          <w:sz w:val="20"/>
          <w:szCs w:val="20"/>
        </w:rPr>
      </w:pPr>
      <w:r w:rsidRPr="00DA45A8">
        <w:rPr>
          <w:rFonts w:ascii="Arial" w:hAnsi="Arial" w:cs="Arial"/>
          <w:b/>
          <w:sz w:val="20"/>
          <w:szCs w:val="20"/>
        </w:rPr>
        <w:t>A</w:t>
      </w:r>
      <w:r w:rsidR="006A4E63" w:rsidRPr="00DF25E4">
        <w:rPr>
          <w:rFonts w:ascii="Arial" w:hAnsi="Arial" w:cs="Arial"/>
          <w:b/>
          <w:sz w:val="20"/>
          <w:szCs w:val="20"/>
        </w:rPr>
        <w:t>ll</w:t>
      </w:r>
      <w:r w:rsidRPr="00DA45A8">
        <w:rPr>
          <w:rFonts w:ascii="Arial" w:hAnsi="Arial" w:cs="Arial"/>
          <w:b/>
          <w:sz w:val="20"/>
          <w:szCs w:val="20"/>
        </w:rPr>
        <w:t xml:space="preserve"> PCard reviewer</w:t>
      </w:r>
      <w:r w:rsidR="006A4E63" w:rsidRPr="00DF25E4">
        <w:rPr>
          <w:rFonts w:ascii="Arial" w:hAnsi="Arial" w:cs="Arial"/>
          <w:b/>
          <w:sz w:val="20"/>
          <w:szCs w:val="20"/>
        </w:rPr>
        <w:t>s</w:t>
      </w:r>
      <w:r w:rsidRPr="00DA45A8">
        <w:rPr>
          <w:rFonts w:cstheme="minorHAnsi"/>
          <w:sz w:val="20"/>
          <w:szCs w:val="20"/>
        </w:rPr>
        <w:t xml:space="preserve"> must read and understand this policy before performing his or her duties as reviewer.</w:t>
      </w:r>
    </w:p>
    <w:p w14:paraId="4461A33E" w14:textId="2637D057" w:rsidR="009B0823" w:rsidRDefault="009B0823" w:rsidP="007E2EC0">
      <w:pPr>
        <w:pStyle w:val="ListParagraph"/>
        <w:numPr>
          <w:ilvl w:val="1"/>
          <w:numId w:val="12"/>
        </w:numPr>
        <w:spacing w:after="0" w:line="240" w:lineRule="auto"/>
        <w:rPr>
          <w:rFonts w:cstheme="minorHAnsi"/>
          <w:sz w:val="20"/>
          <w:szCs w:val="20"/>
        </w:rPr>
      </w:pPr>
      <w:r w:rsidRPr="00DA45A8">
        <w:rPr>
          <w:rFonts w:cstheme="minorHAnsi"/>
          <w:sz w:val="20"/>
          <w:szCs w:val="20"/>
        </w:rPr>
        <w:t xml:space="preserve">Reviewers are required to successfully complete </w:t>
      </w:r>
      <w:r w:rsidR="00145DA3">
        <w:rPr>
          <w:rFonts w:cstheme="minorHAnsi"/>
          <w:sz w:val="20"/>
          <w:szCs w:val="20"/>
        </w:rPr>
        <w:t xml:space="preserve">online </w:t>
      </w:r>
      <w:hyperlink r:id="rId24" w:history="1">
        <w:r w:rsidR="00145DA3" w:rsidRPr="00145DA3">
          <w:rPr>
            <w:rStyle w:val="Hyperlink"/>
            <w:rFonts w:cstheme="minorHAnsi"/>
            <w:sz w:val="20"/>
            <w:szCs w:val="20"/>
          </w:rPr>
          <w:t>PCard</w:t>
        </w:r>
      </w:hyperlink>
      <w:r w:rsidR="00145DA3">
        <w:rPr>
          <w:rFonts w:cstheme="minorHAnsi"/>
          <w:sz w:val="20"/>
          <w:szCs w:val="20"/>
        </w:rPr>
        <w:t xml:space="preserve"> and </w:t>
      </w:r>
      <w:hyperlink r:id="rId25" w:history="1">
        <w:r w:rsidR="00145DA3" w:rsidRPr="00145DA3">
          <w:rPr>
            <w:rStyle w:val="Hyperlink"/>
            <w:rFonts w:cstheme="minorHAnsi"/>
            <w:sz w:val="20"/>
            <w:szCs w:val="20"/>
          </w:rPr>
          <w:t>ROPPA</w:t>
        </w:r>
      </w:hyperlink>
      <w:r w:rsidR="00145DA3">
        <w:rPr>
          <w:rFonts w:cstheme="minorHAnsi"/>
          <w:sz w:val="20"/>
          <w:szCs w:val="20"/>
        </w:rPr>
        <w:t xml:space="preserve"> trainings</w:t>
      </w:r>
      <w:r w:rsidR="00145DA3" w:rsidRPr="00DA45A8">
        <w:rPr>
          <w:rFonts w:cstheme="minorHAnsi"/>
          <w:sz w:val="20"/>
          <w:szCs w:val="20"/>
        </w:rPr>
        <w:t xml:space="preserve"> </w:t>
      </w:r>
      <w:r w:rsidRPr="00DA45A8">
        <w:rPr>
          <w:rFonts w:cstheme="minorHAnsi"/>
          <w:sz w:val="20"/>
          <w:szCs w:val="20"/>
        </w:rPr>
        <w:t xml:space="preserve">prior to assuming the role of reviewer.  </w:t>
      </w:r>
    </w:p>
    <w:p w14:paraId="70C05943" w14:textId="77777777" w:rsidR="0060470F" w:rsidRPr="00DA45A8" w:rsidRDefault="009B0823" w:rsidP="007E2EC0">
      <w:pPr>
        <w:pStyle w:val="ListParagraph"/>
        <w:numPr>
          <w:ilvl w:val="1"/>
          <w:numId w:val="12"/>
        </w:numPr>
        <w:spacing w:after="0" w:line="240" w:lineRule="auto"/>
        <w:rPr>
          <w:rFonts w:cstheme="minorHAnsi"/>
          <w:sz w:val="20"/>
          <w:szCs w:val="20"/>
        </w:rPr>
      </w:pPr>
      <w:r w:rsidRPr="00DA45A8">
        <w:rPr>
          <w:rFonts w:cstheme="minorHAnsi"/>
          <w:sz w:val="20"/>
          <w:szCs w:val="20"/>
        </w:rPr>
        <w:t xml:space="preserve">A new reviewer should contact his or her </w:t>
      </w:r>
      <w:r>
        <w:rPr>
          <w:rFonts w:cstheme="minorHAnsi"/>
          <w:sz w:val="20"/>
          <w:szCs w:val="20"/>
        </w:rPr>
        <w:t xml:space="preserve">local </w:t>
      </w:r>
      <w:r w:rsidRPr="009B0823">
        <w:rPr>
          <w:rFonts w:cstheme="minorHAnsi"/>
          <w:sz w:val="20"/>
          <w:szCs w:val="20"/>
        </w:rPr>
        <w:t xml:space="preserve">PCard </w:t>
      </w:r>
      <w:r w:rsidRPr="00DA45A8">
        <w:rPr>
          <w:rFonts w:cstheme="minorHAnsi"/>
          <w:sz w:val="20"/>
          <w:szCs w:val="20"/>
        </w:rPr>
        <w:t>administrator to discuss any additional local PCard training and/or policy requirements.</w:t>
      </w:r>
    </w:p>
    <w:p w14:paraId="1E2D5415" w14:textId="77777777" w:rsidR="009B0823" w:rsidRPr="00DA45A8" w:rsidRDefault="009B0823" w:rsidP="00DA45A8">
      <w:pPr>
        <w:spacing w:after="0" w:line="240" w:lineRule="auto"/>
        <w:ind w:left="360"/>
        <w:rPr>
          <w:rFonts w:ascii="Arial" w:hAnsi="Arial" w:cs="Arial"/>
          <w:sz w:val="20"/>
          <w:szCs w:val="20"/>
        </w:rPr>
      </w:pPr>
    </w:p>
    <w:p w14:paraId="4BFF5D1B" w14:textId="470CF766" w:rsidR="002F4805" w:rsidRPr="00BD7E78" w:rsidRDefault="000C645F" w:rsidP="007E2EC0">
      <w:pPr>
        <w:pStyle w:val="ListParagraph"/>
        <w:numPr>
          <w:ilvl w:val="0"/>
          <w:numId w:val="12"/>
        </w:numPr>
        <w:spacing w:after="0" w:line="240" w:lineRule="auto"/>
        <w:rPr>
          <w:rFonts w:cstheme="minorHAnsi"/>
          <w:sz w:val="20"/>
          <w:szCs w:val="20"/>
        </w:rPr>
      </w:pPr>
      <w:r w:rsidRPr="00DA45A8">
        <w:rPr>
          <w:rFonts w:ascii="Arial" w:hAnsi="Arial" w:cs="Arial"/>
          <w:b/>
          <w:sz w:val="20"/>
          <w:szCs w:val="20"/>
        </w:rPr>
        <w:t>A</w:t>
      </w:r>
      <w:r w:rsidR="006A4E63" w:rsidRPr="00DF25E4">
        <w:rPr>
          <w:rFonts w:ascii="Arial" w:hAnsi="Arial" w:cs="Arial"/>
          <w:b/>
          <w:sz w:val="20"/>
          <w:szCs w:val="20"/>
        </w:rPr>
        <w:t>ll</w:t>
      </w:r>
      <w:r w:rsidRPr="00DA45A8">
        <w:rPr>
          <w:rFonts w:ascii="Arial" w:hAnsi="Arial" w:cs="Arial"/>
          <w:b/>
          <w:sz w:val="20"/>
          <w:szCs w:val="20"/>
        </w:rPr>
        <w:t xml:space="preserve"> local PCard Administrator</w:t>
      </w:r>
      <w:r w:rsidR="006A4E63" w:rsidRPr="00DF25E4">
        <w:rPr>
          <w:rFonts w:ascii="Arial" w:hAnsi="Arial" w:cs="Arial"/>
          <w:b/>
          <w:sz w:val="20"/>
          <w:szCs w:val="20"/>
        </w:rPr>
        <w:t>s</w:t>
      </w:r>
      <w:r w:rsidRPr="00DF25E4">
        <w:rPr>
          <w:rFonts w:ascii="Arial" w:hAnsi="Arial" w:cs="Arial"/>
          <w:sz w:val="20"/>
          <w:szCs w:val="20"/>
        </w:rPr>
        <w:t xml:space="preserve"> </w:t>
      </w:r>
      <w:r w:rsidRPr="00DA45A8">
        <w:rPr>
          <w:rFonts w:cstheme="minorHAnsi"/>
          <w:sz w:val="20"/>
          <w:szCs w:val="20"/>
        </w:rPr>
        <w:t>must successfully complete</w:t>
      </w:r>
      <w:r w:rsidR="00145DA3">
        <w:t xml:space="preserve"> </w:t>
      </w:r>
      <w:r w:rsidR="00145DA3">
        <w:rPr>
          <w:rFonts w:cstheme="minorHAnsi"/>
          <w:sz w:val="20"/>
          <w:szCs w:val="20"/>
        </w:rPr>
        <w:t xml:space="preserve">online </w:t>
      </w:r>
      <w:hyperlink r:id="rId26" w:history="1">
        <w:r w:rsidR="00145DA3" w:rsidRPr="00145DA3">
          <w:rPr>
            <w:rStyle w:val="Hyperlink"/>
            <w:rFonts w:cstheme="minorHAnsi"/>
            <w:sz w:val="20"/>
            <w:szCs w:val="20"/>
          </w:rPr>
          <w:t>PCard</w:t>
        </w:r>
      </w:hyperlink>
      <w:r w:rsidR="00145DA3">
        <w:rPr>
          <w:rFonts w:cstheme="minorHAnsi"/>
          <w:sz w:val="20"/>
          <w:szCs w:val="20"/>
        </w:rPr>
        <w:t xml:space="preserve"> and </w:t>
      </w:r>
      <w:hyperlink r:id="rId27" w:history="1">
        <w:r w:rsidR="00145DA3" w:rsidRPr="00145DA3">
          <w:rPr>
            <w:rStyle w:val="Hyperlink"/>
            <w:rFonts w:cstheme="minorHAnsi"/>
            <w:sz w:val="20"/>
            <w:szCs w:val="20"/>
          </w:rPr>
          <w:t>ROPPA</w:t>
        </w:r>
      </w:hyperlink>
      <w:r w:rsidR="00145DA3">
        <w:rPr>
          <w:rFonts w:cstheme="minorHAnsi"/>
          <w:sz w:val="20"/>
          <w:szCs w:val="20"/>
        </w:rPr>
        <w:t xml:space="preserve"> trainings</w:t>
      </w:r>
      <w:r w:rsidRPr="00DA45A8">
        <w:rPr>
          <w:rFonts w:cstheme="minorHAnsi"/>
          <w:sz w:val="20"/>
          <w:szCs w:val="20"/>
        </w:rPr>
        <w:t xml:space="preserve"> prior to assuming the role.  </w:t>
      </w:r>
      <w:r w:rsidR="00BD7E78">
        <w:rPr>
          <w:rFonts w:cstheme="minorHAnsi"/>
          <w:sz w:val="20"/>
          <w:szCs w:val="20"/>
        </w:rPr>
        <w:t>In addition, n</w:t>
      </w:r>
      <w:r w:rsidR="00451B8B" w:rsidRPr="00BD7E78">
        <w:rPr>
          <w:rFonts w:cstheme="minorHAnsi"/>
          <w:sz w:val="20"/>
          <w:szCs w:val="20"/>
        </w:rPr>
        <w:t>ew l</w:t>
      </w:r>
      <w:r w:rsidR="009B0823" w:rsidRPr="00BD7E78">
        <w:rPr>
          <w:rFonts w:cstheme="minorHAnsi"/>
          <w:sz w:val="20"/>
          <w:szCs w:val="20"/>
        </w:rPr>
        <w:t xml:space="preserve">ocal </w:t>
      </w:r>
      <w:r w:rsidRPr="00BD7E78">
        <w:rPr>
          <w:rFonts w:cstheme="minorHAnsi"/>
          <w:sz w:val="20"/>
          <w:szCs w:val="20"/>
        </w:rPr>
        <w:t xml:space="preserve">PCard administrators must contact </w:t>
      </w:r>
      <w:r w:rsidR="00464CF6" w:rsidRPr="00BD7E78">
        <w:rPr>
          <w:rFonts w:cstheme="minorHAnsi"/>
          <w:sz w:val="20"/>
          <w:szCs w:val="20"/>
        </w:rPr>
        <w:t>Card Services</w:t>
      </w:r>
      <w:r w:rsidRPr="00BD7E78">
        <w:rPr>
          <w:rFonts w:cstheme="minorHAnsi"/>
          <w:sz w:val="20"/>
          <w:szCs w:val="20"/>
        </w:rPr>
        <w:t xml:space="preserve"> </w:t>
      </w:r>
      <w:r w:rsidR="00451B8B" w:rsidRPr="00BD7E78">
        <w:rPr>
          <w:rFonts w:cstheme="minorHAnsi"/>
          <w:sz w:val="20"/>
          <w:szCs w:val="20"/>
        </w:rPr>
        <w:t>before</w:t>
      </w:r>
      <w:r w:rsidRPr="00BD7E78">
        <w:rPr>
          <w:rFonts w:cstheme="minorHAnsi"/>
          <w:sz w:val="20"/>
          <w:szCs w:val="20"/>
        </w:rPr>
        <w:t xml:space="preserve"> assuming their role, and </w:t>
      </w:r>
      <w:r w:rsidR="00451B8B" w:rsidRPr="00BD7E78">
        <w:rPr>
          <w:rFonts w:cstheme="minorHAnsi"/>
          <w:sz w:val="20"/>
          <w:szCs w:val="20"/>
        </w:rPr>
        <w:t>before</w:t>
      </w:r>
      <w:r w:rsidRPr="00BD7E78">
        <w:rPr>
          <w:rFonts w:cstheme="minorHAnsi"/>
          <w:sz w:val="20"/>
          <w:szCs w:val="20"/>
        </w:rPr>
        <w:t xml:space="preserve"> leaving their role, to assure clear and consistent communication between </w:t>
      </w:r>
      <w:r w:rsidR="00464CF6" w:rsidRPr="00BD7E78">
        <w:rPr>
          <w:rFonts w:cstheme="minorHAnsi"/>
          <w:sz w:val="20"/>
          <w:szCs w:val="20"/>
        </w:rPr>
        <w:t>Central</w:t>
      </w:r>
      <w:r w:rsidRPr="00BD7E78">
        <w:rPr>
          <w:rFonts w:cstheme="minorHAnsi"/>
          <w:sz w:val="20"/>
          <w:szCs w:val="20"/>
        </w:rPr>
        <w:t xml:space="preserve"> and local units.</w:t>
      </w:r>
      <w:r w:rsidRPr="00BD7E78">
        <w:rPr>
          <w:rFonts w:ascii="Arial" w:hAnsi="Arial" w:cs="Arial"/>
          <w:sz w:val="20"/>
          <w:szCs w:val="20"/>
        </w:rPr>
        <w:t xml:space="preserve"> </w:t>
      </w:r>
    </w:p>
    <w:p w14:paraId="1EA3A67C" w14:textId="77777777" w:rsidR="00BD7935" w:rsidRPr="00955231" w:rsidRDefault="00BD7935" w:rsidP="00002D4C">
      <w:pPr>
        <w:spacing w:after="0" w:line="240" w:lineRule="auto"/>
        <w:rPr>
          <w:rFonts w:ascii="Arial" w:hAnsi="Arial" w:cs="Arial"/>
          <w:sz w:val="10"/>
          <w:szCs w:val="20"/>
        </w:rPr>
      </w:pPr>
    </w:p>
    <w:p w14:paraId="07369614" w14:textId="77777777" w:rsidR="00225A56" w:rsidRDefault="00225A56" w:rsidP="001D7C91">
      <w:pPr>
        <w:pStyle w:val="NoSpacing"/>
        <w:rPr>
          <w:rFonts w:ascii="Arial" w:hAnsi="Arial" w:cs="Arial"/>
          <w:b/>
        </w:rPr>
      </w:pPr>
    </w:p>
    <w:p w14:paraId="54282520" w14:textId="77777777" w:rsidR="00BD65F8" w:rsidRPr="00BD65F8" w:rsidRDefault="00BD65F8" w:rsidP="007F0F6F">
      <w:pPr>
        <w:pStyle w:val="NoSpacing"/>
        <w:pBdr>
          <w:top w:val="single" w:sz="12" w:space="1" w:color="C00000"/>
        </w:pBdr>
        <w:rPr>
          <w:rFonts w:ascii="Arial" w:hAnsi="Arial" w:cs="Arial"/>
          <w:b/>
        </w:rPr>
      </w:pPr>
      <w:r w:rsidRPr="00BD65F8">
        <w:rPr>
          <w:rFonts w:ascii="Arial" w:hAnsi="Arial" w:cs="Arial"/>
          <w:b/>
        </w:rPr>
        <w:t>Responsibilities</w:t>
      </w:r>
      <w:r w:rsidR="003E2535">
        <w:rPr>
          <w:rFonts w:ascii="Arial" w:hAnsi="Arial" w:cs="Arial"/>
          <w:b/>
        </w:rPr>
        <w:t xml:space="preserve"> and Contacts </w:t>
      </w:r>
    </w:p>
    <w:p w14:paraId="23252EBE" w14:textId="77777777" w:rsidR="00F54785" w:rsidRPr="00F54785" w:rsidRDefault="00F54785" w:rsidP="00F54785">
      <w:pPr>
        <w:pStyle w:val="NoSpacing"/>
        <w:rPr>
          <w:rFonts w:ascii="Arial" w:hAnsi="Arial" w:cs="Arial"/>
          <w:sz w:val="20"/>
          <w:szCs w:val="20"/>
        </w:rPr>
      </w:pPr>
    </w:p>
    <w:p w14:paraId="647EFB00" w14:textId="77777777" w:rsidR="008D2D1C" w:rsidRDefault="008D2D1C" w:rsidP="007F0F6F">
      <w:pPr>
        <w:pStyle w:val="NoSpacing"/>
        <w:rPr>
          <w:rFonts w:eastAsiaTheme="minorEastAsia" w:cstheme="minorHAnsi"/>
          <w:color w:val="000000"/>
          <w:sz w:val="20"/>
          <w:szCs w:val="20"/>
        </w:rPr>
      </w:pPr>
      <w:r w:rsidRPr="0075494A">
        <w:rPr>
          <w:rFonts w:eastAsiaTheme="minorEastAsia" w:cstheme="minorHAnsi"/>
          <w:b/>
          <w:color w:val="000000"/>
          <w:sz w:val="20"/>
          <w:szCs w:val="20"/>
          <w:u w:val="single"/>
        </w:rPr>
        <w:t>PCard Holders</w:t>
      </w:r>
      <w:r>
        <w:rPr>
          <w:rFonts w:eastAsiaTheme="minorEastAsia" w:cstheme="minorHAnsi"/>
          <w:color w:val="000000"/>
          <w:sz w:val="20"/>
          <w:szCs w:val="20"/>
        </w:rPr>
        <w:t xml:space="preserve">:  </w:t>
      </w:r>
      <w:r w:rsidR="00933763">
        <w:rPr>
          <w:rFonts w:eastAsiaTheme="minorEastAsia" w:cstheme="minorHAnsi"/>
          <w:color w:val="000000"/>
          <w:sz w:val="20"/>
          <w:szCs w:val="20"/>
        </w:rPr>
        <w:t xml:space="preserve">Cardholders are responsible for all charges made on their card. </w:t>
      </w:r>
      <w:r>
        <w:rPr>
          <w:rFonts w:eastAsiaTheme="minorEastAsia" w:cstheme="minorHAnsi"/>
          <w:color w:val="000000"/>
          <w:sz w:val="20"/>
          <w:szCs w:val="20"/>
        </w:rPr>
        <w:t xml:space="preserve">PCard holders must read, understand and follow this policy and accompanying procedures.  Pcard holders are primarily responsible for purchasing only eligible commodities as described in this document; for obtaining the required supporting documentation; and for ensuring charges to restricted gifts, restricted endowments, and sponsored funds are in accordance with the terms and/or conditions of the fund.  Cardholders with questions about whether certain expenditures are allowed on restricted funds must direct questions to their local sponsored administration office or tub financial dean’s office, as appropriate.  Cardholders must </w:t>
      </w:r>
      <w:r w:rsidR="00933763">
        <w:rPr>
          <w:rFonts w:eastAsiaTheme="minorEastAsia" w:cstheme="minorHAnsi"/>
          <w:color w:val="000000"/>
          <w:sz w:val="20"/>
          <w:szCs w:val="20"/>
        </w:rPr>
        <w:t>ensure all trans</w:t>
      </w:r>
      <w:r w:rsidR="001A64D1">
        <w:rPr>
          <w:rFonts w:eastAsiaTheme="minorEastAsia" w:cstheme="minorHAnsi"/>
          <w:color w:val="000000"/>
          <w:sz w:val="20"/>
          <w:szCs w:val="20"/>
        </w:rPr>
        <w:t xml:space="preserve">actions are familiar and </w:t>
      </w:r>
      <w:r w:rsidR="001A64D1">
        <w:rPr>
          <w:rFonts w:eastAsiaTheme="minorEastAsia" w:cstheme="minorHAnsi"/>
          <w:color w:val="000000"/>
          <w:sz w:val="20"/>
          <w:szCs w:val="20"/>
        </w:rPr>
        <w:lastRenderedPageBreak/>
        <w:t xml:space="preserve">reasonable, perform a detailed review or delegate detailed review to a designee, and provide all receipts to a </w:t>
      </w:r>
      <w:r w:rsidR="00CE6FB5">
        <w:rPr>
          <w:rFonts w:eastAsiaTheme="minorEastAsia" w:cstheme="minorHAnsi"/>
          <w:color w:val="000000"/>
          <w:sz w:val="20"/>
          <w:szCs w:val="20"/>
        </w:rPr>
        <w:t>reviewer before the transactions are swept.</w:t>
      </w:r>
    </w:p>
    <w:p w14:paraId="76700FE1" w14:textId="77777777" w:rsidR="008D2D1C" w:rsidRDefault="008D2D1C" w:rsidP="007F0F6F">
      <w:pPr>
        <w:pStyle w:val="NoSpacing"/>
        <w:rPr>
          <w:rFonts w:eastAsiaTheme="minorEastAsia" w:cstheme="minorHAnsi"/>
          <w:color w:val="000000"/>
          <w:sz w:val="20"/>
          <w:szCs w:val="20"/>
        </w:rPr>
      </w:pPr>
    </w:p>
    <w:p w14:paraId="441E259F" w14:textId="77777777" w:rsidR="008D2D1C" w:rsidRDefault="008D2D1C" w:rsidP="007F0F6F">
      <w:pPr>
        <w:pStyle w:val="NoSpacing"/>
        <w:rPr>
          <w:rFonts w:eastAsiaTheme="minorEastAsia" w:cstheme="minorHAnsi"/>
          <w:color w:val="000000"/>
          <w:sz w:val="20"/>
          <w:szCs w:val="20"/>
        </w:rPr>
      </w:pPr>
      <w:r w:rsidRPr="0075494A">
        <w:rPr>
          <w:rFonts w:eastAsiaTheme="minorEastAsia" w:cstheme="minorHAnsi"/>
          <w:b/>
          <w:color w:val="000000"/>
          <w:sz w:val="20"/>
          <w:szCs w:val="20"/>
          <w:u w:val="single"/>
        </w:rPr>
        <w:t>PCard Reviewers</w:t>
      </w:r>
      <w:r>
        <w:rPr>
          <w:rFonts w:eastAsiaTheme="minorEastAsia" w:cstheme="minorHAnsi"/>
          <w:color w:val="000000"/>
          <w:sz w:val="20"/>
          <w:szCs w:val="20"/>
        </w:rPr>
        <w:t>:  Pcard reviewers must read, understand, and follow this policy and accompanying procedures.  PCard reviewers are primarily responsible for reviewing PCard transactions in the online PCard settlement system and for ensuring the accuracy of the general ledger coding and the detailed business purposes required for each transaction.  Reviewers must review and retain original documentation in accordance with this policy while monitoring the use of Missing Receipt Affidavits.  When coding to a sponsored or other restricted fund, reviewers must contact their local sponsored administration office of tub financial dean’s office if they are in doubt about whether an expense meets the terms and/or conditions of the fund.</w:t>
      </w:r>
    </w:p>
    <w:p w14:paraId="53961A67" w14:textId="77777777" w:rsidR="008D2D1C" w:rsidRDefault="008D2D1C" w:rsidP="007F0F6F">
      <w:pPr>
        <w:pStyle w:val="NoSpacing"/>
        <w:rPr>
          <w:rFonts w:eastAsiaTheme="minorEastAsia" w:cstheme="minorHAnsi"/>
          <w:color w:val="000000"/>
          <w:sz w:val="20"/>
          <w:szCs w:val="20"/>
        </w:rPr>
      </w:pPr>
    </w:p>
    <w:p w14:paraId="407FD2DC" w14:textId="77777777" w:rsidR="008D2D1C" w:rsidRDefault="008D2D1C" w:rsidP="007F0F6F">
      <w:pPr>
        <w:pStyle w:val="NoSpacing"/>
        <w:rPr>
          <w:rFonts w:eastAsiaTheme="minorEastAsia" w:cstheme="minorHAnsi"/>
          <w:color w:val="000000"/>
          <w:sz w:val="20"/>
          <w:szCs w:val="20"/>
        </w:rPr>
      </w:pPr>
      <w:r w:rsidRPr="0075494A">
        <w:rPr>
          <w:rFonts w:eastAsiaTheme="minorEastAsia" w:cstheme="minorHAnsi"/>
          <w:b/>
          <w:color w:val="000000"/>
          <w:sz w:val="20"/>
          <w:szCs w:val="20"/>
          <w:u w:val="single"/>
        </w:rPr>
        <w:t>PCard Local Administrators</w:t>
      </w:r>
      <w:r>
        <w:rPr>
          <w:rFonts w:eastAsiaTheme="minorEastAsia" w:cstheme="minorHAnsi"/>
          <w:color w:val="000000"/>
          <w:sz w:val="20"/>
          <w:szCs w:val="20"/>
        </w:rPr>
        <w:t>:  Pcard local administrators must read, understand, and follow this policy and accompanying procedures.  Local administrators are primarily responsible for establishing a network of PCard reviewers in their areas, for reviewing cardholder applicant qualifications, for monitoring local PCard transaction activity and for generally ensuring local compliance with this policy and with local Pcard policies and procedures.  PCard local administrators are the first point of contact for cardholders and reviewers with questions on this policy, to ensure local administrators are aware of such questions and to ensure consistent guidance is provided within each tub.</w:t>
      </w:r>
    </w:p>
    <w:p w14:paraId="02C91BEA" w14:textId="77777777" w:rsidR="008D2D1C" w:rsidRDefault="008D2D1C" w:rsidP="007F0F6F">
      <w:pPr>
        <w:pStyle w:val="NoSpacing"/>
        <w:rPr>
          <w:rFonts w:eastAsiaTheme="minorEastAsia" w:cstheme="minorHAnsi"/>
          <w:color w:val="000000"/>
          <w:sz w:val="20"/>
          <w:szCs w:val="20"/>
        </w:rPr>
      </w:pPr>
    </w:p>
    <w:p w14:paraId="78409940" w14:textId="77777777" w:rsidR="008D2D1C" w:rsidRDefault="008D2D1C" w:rsidP="007F0F6F">
      <w:pPr>
        <w:pStyle w:val="NoSpacing"/>
        <w:rPr>
          <w:rFonts w:eastAsiaTheme="minorEastAsia" w:cstheme="minorHAnsi"/>
          <w:color w:val="000000"/>
          <w:sz w:val="20"/>
          <w:szCs w:val="20"/>
        </w:rPr>
      </w:pPr>
      <w:r w:rsidRPr="0075494A">
        <w:rPr>
          <w:rFonts w:eastAsiaTheme="minorEastAsia" w:cstheme="minorHAnsi"/>
          <w:b/>
          <w:color w:val="000000"/>
          <w:sz w:val="20"/>
          <w:szCs w:val="20"/>
          <w:u w:val="single"/>
        </w:rPr>
        <w:t>Tubs</w:t>
      </w:r>
      <w:r w:rsidRPr="0075494A">
        <w:rPr>
          <w:rFonts w:eastAsiaTheme="minorEastAsia" w:cstheme="minorHAnsi"/>
          <w:b/>
          <w:color w:val="000000"/>
          <w:sz w:val="20"/>
          <w:szCs w:val="20"/>
        </w:rPr>
        <w:t>:</w:t>
      </w:r>
      <w:r>
        <w:rPr>
          <w:rFonts w:eastAsiaTheme="minorEastAsia" w:cstheme="minorHAnsi"/>
          <w:color w:val="000000"/>
          <w:sz w:val="20"/>
          <w:szCs w:val="20"/>
        </w:rPr>
        <w:t xml:space="preserve">  Tub financial deans or equivalent tub financial officers are responsible for ensuring that local units comply with this policy and accompanying procedures, principally by appointing local administrators to monitor PCard reports and establish local procedures  supporting this policy.  These local procedures include establishing a network of PCard reviewers with PCard settlement system access, and annually reviewing that network for appropriateness of privileges.  Local units must also identify individuals who, based on job requirements, have an appropriate business need for a PCard.  At their own discretion, tubs may impose greater but not less control than required by this policy.</w:t>
      </w:r>
    </w:p>
    <w:p w14:paraId="614423C3" w14:textId="77777777" w:rsidR="008D2D1C" w:rsidRDefault="008D2D1C" w:rsidP="007F0F6F">
      <w:pPr>
        <w:pStyle w:val="NoSpacing"/>
        <w:rPr>
          <w:rFonts w:eastAsiaTheme="minorEastAsia" w:cstheme="minorHAnsi"/>
          <w:color w:val="000000"/>
          <w:sz w:val="20"/>
          <w:szCs w:val="20"/>
        </w:rPr>
      </w:pPr>
    </w:p>
    <w:p w14:paraId="0E1CD5D2" w14:textId="77777777" w:rsidR="008D2D1C" w:rsidRPr="008D6631" w:rsidRDefault="008D2D1C" w:rsidP="008D2D1C">
      <w:pPr>
        <w:pStyle w:val="NoSpacing"/>
        <w:rPr>
          <w:rFonts w:eastAsia="Times New Roman"/>
          <w:b/>
          <w:i/>
          <w:color w:val="000000"/>
          <w:sz w:val="20"/>
          <w:szCs w:val="20"/>
        </w:rPr>
      </w:pPr>
      <w:r w:rsidRPr="0075494A">
        <w:rPr>
          <w:b/>
          <w:sz w:val="20"/>
          <w:szCs w:val="20"/>
          <w:u w:val="single"/>
        </w:rPr>
        <w:t>Reimbursements &amp; Card Services (RCS)</w:t>
      </w:r>
      <w:r w:rsidRPr="00894903">
        <w:rPr>
          <w:b/>
          <w:sz w:val="20"/>
          <w:szCs w:val="20"/>
        </w:rPr>
        <w:t xml:space="preserve"> </w:t>
      </w:r>
      <w:r w:rsidRPr="00894903">
        <w:rPr>
          <w:sz w:val="20"/>
          <w:szCs w:val="20"/>
        </w:rPr>
        <w:t xml:space="preserve">within </w:t>
      </w:r>
      <w:r>
        <w:rPr>
          <w:sz w:val="20"/>
          <w:szCs w:val="20"/>
        </w:rPr>
        <w:t>Strategic Procurement</w:t>
      </w:r>
      <w:r w:rsidRPr="00894903">
        <w:rPr>
          <w:sz w:val="20"/>
          <w:szCs w:val="20"/>
        </w:rPr>
        <w:t xml:space="preserve">, is responsible for maintaining the University’s PCard policy, for developing formal PCard training in conjunction with the Center for Workplace Development, for monitoring PCard program compliance with University policies and IRS regulations, and for supporting PCard local administrative units.  </w:t>
      </w:r>
      <w:r w:rsidRPr="00894903">
        <w:rPr>
          <w:b/>
          <w:i/>
          <w:sz w:val="20"/>
          <w:szCs w:val="20"/>
        </w:rPr>
        <w:t>Contact:</w:t>
      </w:r>
      <w:r w:rsidRPr="00894903">
        <w:rPr>
          <w:rFonts w:eastAsia="Times New Roman"/>
          <w:b/>
          <w:i/>
          <w:color w:val="000000"/>
          <w:sz w:val="20"/>
          <w:szCs w:val="20"/>
        </w:rPr>
        <w:t xml:space="preserve"> Reimbursements and Card Services Office: </w:t>
      </w:r>
      <w:r w:rsidR="00395DAD">
        <w:rPr>
          <w:rFonts w:ascii="Arial" w:hAnsi="Arial" w:cs="Arial"/>
          <w:color w:val="1F1F1F"/>
        </w:rPr>
        <w:br/>
      </w:r>
      <w:r w:rsidR="00395DAD" w:rsidRPr="00395DAD">
        <w:rPr>
          <w:rFonts w:eastAsia="Times New Roman"/>
          <w:b/>
          <w:i/>
          <w:color w:val="000000"/>
          <w:sz w:val="20"/>
          <w:szCs w:val="20"/>
        </w:rPr>
        <w:t>T: (617) 495-7760, option 1</w:t>
      </w:r>
      <w:r w:rsidR="00100338">
        <w:rPr>
          <w:rFonts w:eastAsia="Times New Roman"/>
          <w:b/>
          <w:i/>
          <w:color w:val="000000"/>
          <w:sz w:val="20"/>
          <w:szCs w:val="20"/>
        </w:rPr>
        <w:t xml:space="preserve"> or </w:t>
      </w:r>
      <w:hyperlink r:id="rId28" w:history="1">
        <w:r w:rsidR="00100338" w:rsidRPr="0013064F">
          <w:rPr>
            <w:rStyle w:val="Hyperlink"/>
            <w:rFonts w:eastAsia="Times New Roman"/>
            <w:b/>
            <w:i/>
            <w:sz w:val="20"/>
            <w:szCs w:val="20"/>
          </w:rPr>
          <w:t>http://cardservices.harvard.edu/home</w:t>
        </w:r>
      </w:hyperlink>
      <w:r w:rsidR="00100338">
        <w:rPr>
          <w:rFonts w:eastAsia="Times New Roman"/>
          <w:b/>
          <w:i/>
          <w:color w:val="000000"/>
          <w:sz w:val="20"/>
          <w:szCs w:val="20"/>
        </w:rPr>
        <w:t xml:space="preserve"> </w:t>
      </w:r>
    </w:p>
    <w:p w14:paraId="034394F0" w14:textId="77777777" w:rsidR="008D2D1C" w:rsidRPr="00894903" w:rsidRDefault="008D2D1C" w:rsidP="008D2D1C">
      <w:pPr>
        <w:pStyle w:val="NoSpacing"/>
        <w:rPr>
          <w:rFonts w:cstheme="minorHAnsi"/>
          <w:sz w:val="20"/>
          <w:szCs w:val="20"/>
        </w:rPr>
      </w:pPr>
    </w:p>
    <w:p w14:paraId="52B55EC7" w14:textId="118F5135" w:rsidR="008D2D1C" w:rsidRPr="00DA45A8" w:rsidRDefault="008D2D1C" w:rsidP="008D2D1C">
      <w:pPr>
        <w:pStyle w:val="NoSpacing"/>
        <w:rPr>
          <w:rFonts w:eastAsia="Times New Roman"/>
          <w:color w:val="000000"/>
          <w:sz w:val="20"/>
          <w:szCs w:val="20"/>
        </w:rPr>
      </w:pPr>
      <w:r w:rsidRPr="0075494A">
        <w:rPr>
          <w:b/>
          <w:sz w:val="20"/>
        </w:rPr>
        <w:t>Risk Management and Audit Services (RMAS),</w:t>
      </w:r>
      <w:r w:rsidRPr="00140618">
        <w:rPr>
          <w:sz w:val="20"/>
        </w:rPr>
        <w:t xml:space="preserve"> </w:t>
      </w:r>
      <w:r w:rsidRPr="00894903">
        <w:rPr>
          <w:sz w:val="20"/>
          <w:szCs w:val="20"/>
        </w:rPr>
        <w:t>within the Office of the Vice President for Finance, is responsible for performing departmental audits, which include reviews of PCard transaction data and documentation. RMAS provides PCard compliance evaluations to local units and University Financial Services</w:t>
      </w:r>
      <w:r w:rsidRPr="00894903">
        <w:t xml:space="preserve">. </w:t>
      </w:r>
      <w:r w:rsidRPr="00DA45A8">
        <w:rPr>
          <w:rFonts w:eastAsia="Times New Roman"/>
          <w:b/>
          <w:i/>
          <w:color w:val="000000"/>
          <w:sz w:val="20"/>
          <w:szCs w:val="20"/>
        </w:rPr>
        <w:t>Contact:</w:t>
      </w:r>
      <w:r w:rsidR="00292356" w:rsidRPr="00292356">
        <w:t xml:space="preserve"> </w:t>
      </w:r>
      <w:hyperlink r:id="rId29" w:history="1">
        <w:r w:rsidR="00292356" w:rsidRPr="00DB3BBC">
          <w:rPr>
            <w:rStyle w:val="Hyperlink"/>
            <w:rFonts w:eastAsia="Times New Roman"/>
            <w:b/>
            <w:i/>
            <w:sz w:val="20"/>
            <w:szCs w:val="20"/>
          </w:rPr>
          <w:t>http://rmas.fad.harvard.edu/</w:t>
        </w:r>
      </w:hyperlink>
      <w:r w:rsidR="001F41BD">
        <w:rPr>
          <w:rFonts w:eastAsia="Times New Roman"/>
          <w:b/>
          <w:i/>
          <w:color w:val="000000"/>
          <w:sz w:val="20"/>
          <w:szCs w:val="20"/>
        </w:rPr>
        <w:t>,</w:t>
      </w:r>
      <w:r w:rsidRPr="00DA45A8">
        <w:rPr>
          <w:rFonts w:eastAsia="Times New Roman"/>
          <w:b/>
          <w:i/>
          <w:color w:val="000000"/>
          <w:sz w:val="20"/>
          <w:szCs w:val="20"/>
        </w:rPr>
        <w:t xml:space="preserve"> or </w:t>
      </w:r>
      <w:r w:rsidR="00292356">
        <w:rPr>
          <w:rFonts w:eastAsia="Times New Roman"/>
          <w:b/>
          <w:i/>
          <w:color w:val="000000"/>
          <w:sz w:val="20"/>
          <w:szCs w:val="20"/>
        </w:rPr>
        <w:t xml:space="preserve">T: (617) </w:t>
      </w:r>
      <w:r w:rsidRPr="00DA45A8">
        <w:rPr>
          <w:rFonts w:eastAsia="Times New Roman"/>
          <w:b/>
          <w:i/>
          <w:color w:val="000000"/>
          <w:sz w:val="20"/>
          <w:szCs w:val="20"/>
        </w:rPr>
        <w:t>495-3642.</w:t>
      </w:r>
      <w:r w:rsidRPr="00DA45A8">
        <w:rPr>
          <w:rFonts w:eastAsia="Times New Roman"/>
          <w:color w:val="000000"/>
          <w:sz w:val="20"/>
          <w:szCs w:val="20"/>
        </w:rPr>
        <w:t xml:space="preserve"> </w:t>
      </w:r>
    </w:p>
    <w:p w14:paraId="1301DCDA" w14:textId="77777777" w:rsidR="008D2D1C" w:rsidRPr="00894903" w:rsidRDefault="008D2D1C" w:rsidP="008D2D1C">
      <w:pPr>
        <w:pStyle w:val="NoSpacing"/>
        <w:rPr>
          <w:rFonts w:cstheme="minorHAnsi"/>
          <w:sz w:val="20"/>
          <w:szCs w:val="20"/>
        </w:rPr>
      </w:pPr>
    </w:p>
    <w:p w14:paraId="49825888" w14:textId="77777777" w:rsidR="00713639" w:rsidRPr="00BD65F8" w:rsidRDefault="00713639" w:rsidP="007F0F6F">
      <w:pPr>
        <w:pStyle w:val="NoSpacing"/>
        <w:rPr>
          <w:rFonts w:ascii="Arial" w:hAnsi="Arial" w:cs="Arial"/>
          <w:b/>
        </w:rPr>
      </w:pPr>
    </w:p>
    <w:p w14:paraId="288B423C" w14:textId="77777777" w:rsidR="00BD65F8" w:rsidRPr="00BD65F8" w:rsidRDefault="00BD65F8" w:rsidP="00AB0C61">
      <w:pPr>
        <w:pStyle w:val="NoSpacing"/>
        <w:pBdr>
          <w:top w:val="single" w:sz="12" w:space="1" w:color="C00000"/>
        </w:pBdr>
        <w:rPr>
          <w:rFonts w:ascii="Arial" w:hAnsi="Arial" w:cs="Arial"/>
          <w:b/>
        </w:rPr>
      </w:pPr>
      <w:r w:rsidRPr="00BD65F8">
        <w:rPr>
          <w:rFonts w:ascii="Arial" w:hAnsi="Arial" w:cs="Arial"/>
          <w:b/>
        </w:rPr>
        <w:t>Definitions</w:t>
      </w:r>
    </w:p>
    <w:p w14:paraId="0178AFB3" w14:textId="77777777" w:rsidR="0028300F" w:rsidRPr="0028307F" w:rsidRDefault="0028300F" w:rsidP="00DA01D4">
      <w:pPr>
        <w:autoSpaceDE w:val="0"/>
        <w:autoSpaceDN w:val="0"/>
        <w:adjustRightInd w:val="0"/>
        <w:spacing w:after="0" w:line="240" w:lineRule="auto"/>
        <w:rPr>
          <w:rFonts w:cstheme="minorHAnsi"/>
          <w:sz w:val="20"/>
          <w:szCs w:val="20"/>
        </w:rPr>
      </w:pPr>
    </w:p>
    <w:p w14:paraId="0DF9067A" w14:textId="77777777" w:rsidR="00DA01D4" w:rsidRPr="0028307F" w:rsidRDefault="0079243D" w:rsidP="00DA01D4">
      <w:pPr>
        <w:autoSpaceDE w:val="0"/>
        <w:autoSpaceDN w:val="0"/>
        <w:adjustRightInd w:val="0"/>
        <w:spacing w:after="0" w:line="240" w:lineRule="auto"/>
        <w:rPr>
          <w:rFonts w:cstheme="minorHAnsi"/>
          <w:sz w:val="20"/>
          <w:szCs w:val="20"/>
        </w:rPr>
      </w:pPr>
      <w:r w:rsidRPr="0028307F">
        <w:rPr>
          <w:rFonts w:cstheme="minorHAnsi"/>
          <w:b/>
          <w:sz w:val="20"/>
          <w:szCs w:val="20"/>
        </w:rPr>
        <w:t>Entertainment expenses</w:t>
      </w:r>
      <w:r w:rsidR="0028300F" w:rsidRPr="0028307F">
        <w:rPr>
          <w:rFonts w:cstheme="minorHAnsi"/>
          <w:sz w:val="20"/>
          <w:szCs w:val="20"/>
        </w:rPr>
        <w:t>: charges for</w:t>
      </w:r>
      <w:r w:rsidRPr="0028307F">
        <w:rPr>
          <w:rFonts w:cstheme="minorHAnsi"/>
          <w:sz w:val="20"/>
          <w:szCs w:val="20"/>
        </w:rPr>
        <w:t xml:space="preserve"> outings to venues such as theaters or sporting arenas when a business discussion takes place during, immediately before, or immediately after the event. </w:t>
      </w:r>
    </w:p>
    <w:p w14:paraId="257A1C63" w14:textId="77777777" w:rsidR="002D5B5D" w:rsidRPr="0028307F" w:rsidRDefault="002D5B5D" w:rsidP="008D3F4E">
      <w:pPr>
        <w:autoSpaceDE w:val="0"/>
        <w:autoSpaceDN w:val="0"/>
        <w:adjustRightInd w:val="0"/>
        <w:spacing w:after="0" w:line="240" w:lineRule="auto"/>
        <w:rPr>
          <w:rFonts w:cstheme="minorHAnsi"/>
          <w:b/>
          <w:sz w:val="20"/>
          <w:szCs w:val="20"/>
        </w:rPr>
      </w:pPr>
    </w:p>
    <w:p w14:paraId="589FCB6E" w14:textId="77777777" w:rsidR="003A256E" w:rsidRDefault="000E6A11" w:rsidP="008D3F4E">
      <w:pPr>
        <w:autoSpaceDE w:val="0"/>
        <w:autoSpaceDN w:val="0"/>
        <w:adjustRightInd w:val="0"/>
        <w:spacing w:after="0" w:line="240" w:lineRule="auto"/>
        <w:rPr>
          <w:rFonts w:cstheme="minorHAnsi"/>
          <w:b/>
          <w:sz w:val="20"/>
          <w:szCs w:val="20"/>
        </w:rPr>
      </w:pPr>
      <w:r w:rsidRPr="0060564E">
        <w:rPr>
          <w:rFonts w:cstheme="minorHAnsi"/>
          <w:b/>
          <w:sz w:val="20"/>
          <w:szCs w:val="20"/>
        </w:rPr>
        <w:t>Proof of purchase documentation</w:t>
      </w:r>
      <w:r w:rsidR="003A256E" w:rsidRPr="0060564E">
        <w:rPr>
          <w:rFonts w:cstheme="minorHAnsi"/>
          <w:b/>
          <w:sz w:val="20"/>
          <w:szCs w:val="20"/>
        </w:rPr>
        <w:t xml:space="preserve">: </w:t>
      </w:r>
      <w:r w:rsidR="003A256E" w:rsidRPr="0060564E">
        <w:rPr>
          <w:rFonts w:cstheme="minorHAnsi"/>
          <w:sz w:val="20"/>
          <w:szCs w:val="20"/>
        </w:rPr>
        <w:t>another term for “receipt</w:t>
      </w:r>
      <w:r w:rsidR="00310876">
        <w:rPr>
          <w:rFonts w:cstheme="minorHAnsi"/>
          <w:sz w:val="20"/>
          <w:szCs w:val="20"/>
        </w:rPr>
        <w:t>,</w:t>
      </w:r>
      <w:r w:rsidR="003A256E" w:rsidRPr="0060564E">
        <w:rPr>
          <w:rFonts w:cstheme="minorHAnsi"/>
          <w:sz w:val="20"/>
          <w:szCs w:val="20"/>
        </w:rPr>
        <w:t>”</w:t>
      </w:r>
      <w:r w:rsidR="00310876">
        <w:rPr>
          <w:rFonts w:cstheme="minorHAnsi"/>
          <w:sz w:val="20"/>
          <w:szCs w:val="20"/>
        </w:rPr>
        <w:t xml:space="preserve"> which is defined below</w:t>
      </w:r>
    </w:p>
    <w:p w14:paraId="054C2BC5" w14:textId="77777777" w:rsidR="003A256E" w:rsidRPr="00C26D76" w:rsidRDefault="003A256E" w:rsidP="008D3F4E">
      <w:pPr>
        <w:autoSpaceDE w:val="0"/>
        <w:autoSpaceDN w:val="0"/>
        <w:adjustRightInd w:val="0"/>
        <w:spacing w:after="0" w:line="240" w:lineRule="auto"/>
        <w:rPr>
          <w:rFonts w:cstheme="minorHAnsi"/>
          <w:b/>
          <w:sz w:val="18"/>
          <w:szCs w:val="20"/>
        </w:rPr>
      </w:pPr>
    </w:p>
    <w:p w14:paraId="5637D678" w14:textId="77777777" w:rsidR="000E6A11" w:rsidRPr="008D3F4E" w:rsidRDefault="003A256E" w:rsidP="008D3F4E">
      <w:pPr>
        <w:autoSpaceDE w:val="0"/>
        <w:autoSpaceDN w:val="0"/>
        <w:adjustRightInd w:val="0"/>
        <w:spacing w:after="0" w:line="240" w:lineRule="auto"/>
        <w:rPr>
          <w:rFonts w:cstheme="minorHAnsi"/>
          <w:b/>
          <w:sz w:val="20"/>
          <w:szCs w:val="20"/>
        </w:rPr>
      </w:pPr>
      <w:r w:rsidRPr="00C26D76">
        <w:rPr>
          <w:b/>
          <w:sz w:val="20"/>
        </w:rPr>
        <w:t>Receipt</w:t>
      </w:r>
      <w:r w:rsidRPr="00C26D76">
        <w:rPr>
          <w:sz w:val="20"/>
        </w:rPr>
        <w:t xml:space="preserve">: </w:t>
      </w:r>
      <w:r w:rsidR="0060564E" w:rsidRPr="00687E2C">
        <w:rPr>
          <w:rFonts w:cstheme="minorHAnsi"/>
          <w:sz w:val="20"/>
          <w:szCs w:val="20"/>
        </w:rPr>
        <w:t>a paper or electronic document that contains:  the transaction date, the name of merchant, the t</w:t>
      </w:r>
      <w:r w:rsidR="008D3F4E" w:rsidRPr="00687E2C">
        <w:rPr>
          <w:rFonts w:cstheme="minorHAnsi"/>
          <w:sz w:val="20"/>
          <w:szCs w:val="20"/>
        </w:rPr>
        <w:t xml:space="preserve">ransaction </w:t>
      </w:r>
      <w:r w:rsidR="0060564E" w:rsidRPr="00687E2C">
        <w:rPr>
          <w:rFonts w:cstheme="minorHAnsi"/>
          <w:sz w:val="20"/>
          <w:szCs w:val="20"/>
        </w:rPr>
        <w:t>details (what was purchased), the form of payment used, the amount of purchase, and i</w:t>
      </w:r>
      <w:r w:rsidR="008D3F4E" w:rsidRPr="00687E2C">
        <w:rPr>
          <w:rFonts w:cstheme="minorHAnsi"/>
          <w:sz w:val="20"/>
          <w:szCs w:val="20"/>
        </w:rPr>
        <w:t>ndication that the amount was paid</w:t>
      </w:r>
    </w:p>
    <w:p w14:paraId="372B9262" w14:textId="77777777" w:rsidR="000E6A11" w:rsidRDefault="000E6A11" w:rsidP="00DA01D4">
      <w:pPr>
        <w:autoSpaceDE w:val="0"/>
        <w:autoSpaceDN w:val="0"/>
        <w:adjustRightInd w:val="0"/>
        <w:spacing w:after="0" w:line="240" w:lineRule="auto"/>
        <w:rPr>
          <w:rFonts w:cstheme="minorHAnsi"/>
          <w:b/>
          <w:sz w:val="20"/>
          <w:szCs w:val="20"/>
        </w:rPr>
      </w:pPr>
    </w:p>
    <w:p w14:paraId="1D9B9CCF" w14:textId="77777777" w:rsidR="00DA01D4" w:rsidRPr="0028307F" w:rsidRDefault="0079243D" w:rsidP="00DA01D4">
      <w:pPr>
        <w:autoSpaceDE w:val="0"/>
        <w:autoSpaceDN w:val="0"/>
        <w:adjustRightInd w:val="0"/>
        <w:spacing w:after="0" w:line="240" w:lineRule="auto"/>
        <w:rPr>
          <w:rFonts w:cstheme="minorHAnsi"/>
          <w:sz w:val="20"/>
          <w:szCs w:val="20"/>
        </w:rPr>
      </w:pPr>
      <w:r w:rsidRPr="0028307F">
        <w:rPr>
          <w:rFonts w:cstheme="minorHAnsi"/>
          <w:b/>
          <w:sz w:val="20"/>
          <w:szCs w:val="20"/>
        </w:rPr>
        <w:t>Reviewer</w:t>
      </w:r>
      <w:r w:rsidRPr="0028307F">
        <w:rPr>
          <w:rFonts w:cstheme="minorHAnsi"/>
          <w:sz w:val="20"/>
          <w:szCs w:val="20"/>
        </w:rPr>
        <w:t xml:space="preserve">: </w:t>
      </w:r>
      <w:r w:rsidR="0028300F" w:rsidRPr="0028307F">
        <w:rPr>
          <w:rFonts w:cstheme="minorHAnsi"/>
          <w:sz w:val="20"/>
          <w:szCs w:val="20"/>
        </w:rPr>
        <w:t xml:space="preserve">an employee </w:t>
      </w:r>
      <w:r w:rsidRPr="0028307F">
        <w:rPr>
          <w:rFonts w:cstheme="minorHAnsi"/>
          <w:sz w:val="20"/>
          <w:szCs w:val="20"/>
        </w:rPr>
        <w:t xml:space="preserve">assigned by a </w:t>
      </w:r>
      <w:r w:rsidR="00D95A8F">
        <w:rPr>
          <w:rFonts w:cstheme="minorHAnsi"/>
          <w:sz w:val="20"/>
          <w:szCs w:val="20"/>
        </w:rPr>
        <w:t>L</w:t>
      </w:r>
      <w:r w:rsidR="00651A0D">
        <w:rPr>
          <w:rFonts w:cstheme="minorHAnsi"/>
          <w:sz w:val="20"/>
          <w:szCs w:val="20"/>
        </w:rPr>
        <w:t xml:space="preserve">ocal </w:t>
      </w:r>
      <w:r w:rsidR="002E20C3" w:rsidRPr="0028307F">
        <w:rPr>
          <w:rFonts w:cstheme="minorHAnsi"/>
          <w:sz w:val="20"/>
          <w:szCs w:val="20"/>
        </w:rPr>
        <w:t>PCard Administrator</w:t>
      </w:r>
      <w:r w:rsidRPr="0028307F">
        <w:rPr>
          <w:rFonts w:cstheme="minorHAnsi"/>
          <w:sz w:val="20"/>
          <w:szCs w:val="20"/>
        </w:rPr>
        <w:t xml:space="preserve"> to ensure tub compliance with </w:t>
      </w:r>
      <w:r w:rsidR="008D2B32" w:rsidRPr="0028307F">
        <w:rPr>
          <w:rFonts w:cstheme="minorHAnsi"/>
          <w:sz w:val="20"/>
          <w:szCs w:val="20"/>
        </w:rPr>
        <w:t>PCard</w:t>
      </w:r>
      <w:r w:rsidRPr="0028307F">
        <w:rPr>
          <w:rFonts w:cstheme="minorHAnsi"/>
          <w:sz w:val="20"/>
          <w:szCs w:val="20"/>
        </w:rPr>
        <w:t xml:space="preserve"> policy. Reviewers are primarily responsible for ensuring that </w:t>
      </w:r>
      <w:r w:rsidR="008D2B32" w:rsidRPr="0028307F">
        <w:rPr>
          <w:rFonts w:cstheme="minorHAnsi"/>
          <w:sz w:val="20"/>
          <w:szCs w:val="20"/>
        </w:rPr>
        <w:t>PCard</w:t>
      </w:r>
      <w:r w:rsidRPr="0028307F">
        <w:rPr>
          <w:rFonts w:cstheme="minorHAnsi"/>
          <w:sz w:val="20"/>
          <w:szCs w:val="20"/>
        </w:rPr>
        <w:t xml:space="preserve"> transactions are properly supported and reviewed in the settlement system by someone other than the cardholder. </w:t>
      </w:r>
    </w:p>
    <w:p w14:paraId="75DB778E" w14:textId="77777777" w:rsidR="0028300F" w:rsidRPr="0028307F" w:rsidRDefault="0028300F" w:rsidP="00DA01D4">
      <w:pPr>
        <w:autoSpaceDE w:val="0"/>
        <w:autoSpaceDN w:val="0"/>
        <w:adjustRightInd w:val="0"/>
        <w:spacing w:after="0" w:line="240" w:lineRule="auto"/>
        <w:rPr>
          <w:rFonts w:cstheme="minorHAnsi"/>
          <w:sz w:val="20"/>
          <w:szCs w:val="20"/>
        </w:rPr>
      </w:pPr>
    </w:p>
    <w:p w14:paraId="7F8671ED" w14:textId="77777777" w:rsidR="00FB6B97" w:rsidRDefault="0079243D" w:rsidP="0028307F">
      <w:pPr>
        <w:autoSpaceDE w:val="0"/>
        <w:autoSpaceDN w:val="0"/>
        <w:adjustRightInd w:val="0"/>
        <w:spacing w:after="0" w:line="240" w:lineRule="auto"/>
        <w:rPr>
          <w:rFonts w:ascii="Arial" w:hAnsi="Arial" w:cs="Arial"/>
          <w:sz w:val="20"/>
          <w:szCs w:val="20"/>
        </w:rPr>
      </w:pPr>
      <w:r w:rsidRPr="0028307F">
        <w:rPr>
          <w:rFonts w:cstheme="minorHAnsi"/>
          <w:b/>
          <w:sz w:val="20"/>
          <w:szCs w:val="20"/>
        </w:rPr>
        <w:t>Settlement System</w:t>
      </w:r>
      <w:r w:rsidR="001F14E5">
        <w:rPr>
          <w:rFonts w:cstheme="minorHAnsi"/>
          <w:sz w:val="20"/>
          <w:szCs w:val="20"/>
        </w:rPr>
        <w:t>: Harvard’s</w:t>
      </w:r>
      <w:r w:rsidRPr="0028307F">
        <w:rPr>
          <w:rFonts w:cstheme="minorHAnsi"/>
          <w:sz w:val="20"/>
          <w:szCs w:val="20"/>
        </w:rPr>
        <w:t xml:space="preserve"> web-based </w:t>
      </w:r>
      <w:r w:rsidR="008D2B32" w:rsidRPr="0028307F">
        <w:rPr>
          <w:rFonts w:cstheme="minorHAnsi"/>
          <w:sz w:val="20"/>
          <w:szCs w:val="20"/>
        </w:rPr>
        <w:t>PCard</w:t>
      </w:r>
      <w:r w:rsidRPr="0028307F">
        <w:rPr>
          <w:rFonts w:cstheme="minorHAnsi"/>
          <w:sz w:val="20"/>
          <w:szCs w:val="20"/>
        </w:rPr>
        <w:t xml:space="preserve"> reconciliation system. </w:t>
      </w:r>
    </w:p>
    <w:p w14:paraId="63CD8E4D" w14:textId="77777777" w:rsidR="0028300F" w:rsidRDefault="0028300F" w:rsidP="00DA01D4">
      <w:pPr>
        <w:pStyle w:val="NoSpacing"/>
        <w:rPr>
          <w:rFonts w:ascii="Arial" w:hAnsi="Arial" w:cs="Arial"/>
          <w:sz w:val="20"/>
          <w:szCs w:val="20"/>
        </w:rPr>
      </w:pPr>
    </w:p>
    <w:p w14:paraId="5FD90DE4" w14:textId="77777777" w:rsidR="00BD65F8" w:rsidRDefault="0079243D" w:rsidP="00DA01D4">
      <w:pPr>
        <w:pStyle w:val="NoSpacing"/>
        <w:rPr>
          <w:rFonts w:cstheme="minorHAnsi"/>
          <w:sz w:val="20"/>
          <w:szCs w:val="20"/>
        </w:rPr>
      </w:pPr>
      <w:r w:rsidRPr="0028307F">
        <w:rPr>
          <w:rFonts w:cstheme="minorHAnsi"/>
          <w:b/>
          <w:sz w:val="20"/>
          <w:szCs w:val="20"/>
        </w:rPr>
        <w:t>Sweep</w:t>
      </w:r>
      <w:r w:rsidRPr="0028307F">
        <w:rPr>
          <w:rFonts w:cstheme="minorHAnsi"/>
          <w:sz w:val="20"/>
          <w:szCs w:val="20"/>
        </w:rPr>
        <w:t xml:space="preserve">: a process that takes transaction information (including business-purpose and account-coding information) from the settlement system and imports it into Harvard’s general ledger. </w:t>
      </w:r>
      <w:r w:rsidR="002D5B5D" w:rsidRPr="0028307F">
        <w:rPr>
          <w:rFonts w:cstheme="minorHAnsi"/>
          <w:sz w:val="20"/>
          <w:szCs w:val="20"/>
        </w:rPr>
        <w:t xml:space="preserve"> </w:t>
      </w:r>
      <w:r w:rsidRPr="0028307F">
        <w:rPr>
          <w:rFonts w:cstheme="minorHAnsi"/>
          <w:sz w:val="20"/>
          <w:szCs w:val="20"/>
        </w:rPr>
        <w:t xml:space="preserve">Sweeps are usually run once a week, on Thursdays, though weekly sweep schedules change due to holidays, fiscal-year end, and other factors. </w:t>
      </w:r>
    </w:p>
    <w:p w14:paraId="24F6CF94" w14:textId="77777777" w:rsidR="00BD65F8" w:rsidRDefault="00BD65F8" w:rsidP="007F0F6F">
      <w:pPr>
        <w:pStyle w:val="NoSpacing"/>
        <w:rPr>
          <w:rFonts w:ascii="Arial" w:hAnsi="Arial" w:cs="Arial"/>
          <w:b/>
        </w:rPr>
      </w:pPr>
    </w:p>
    <w:p w14:paraId="2B861BE3" w14:textId="77777777" w:rsidR="00BD65F8" w:rsidRDefault="00B971E3" w:rsidP="00AB0C61">
      <w:pPr>
        <w:pStyle w:val="NoSpacing"/>
        <w:pBdr>
          <w:top w:val="single" w:sz="12" w:space="1" w:color="C00000"/>
        </w:pBdr>
        <w:rPr>
          <w:rFonts w:ascii="Arial" w:hAnsi="Arial" w:cs="Arial"/>
          <w:b/>
        </w:rPr>
      </w:pPr>
      <w:r>
        <w:rPr>
          <w:rFonts w:ascii="Arial" w:hAnsi="Arial" w:cs="Arial"/>
          <w:b/>
        </w:rPr>
        <w:t xml:space="preserve">Related </w:t>
      </w:r>
      <w:r w:rsidR="0069236A">
        <w:rPr>
          <w:rFonts w:ascii="Arial" w:hAnsi="Arial" w:cs="Arial"/>
          <w:b/>
        </w:rPr>
        <w:t>Resources</w:t>
      </w:r>
    </w:p>
    <w:p w14:paraId="52E89301" w14:textId="77777777" w:rsidR="00D07C21" w:rsidRDefault="00D07C21" w:rsidP="00BD65F8">
      <w:pPr>
        <w:pStyle w:val="NoSpacing"/>
      </w:pPr>
    </w:p>
    <w:p w14:paraId="3F5C6867" w14:textId="3FA0424F" w:rsidR="00FC70C2" w:rsidRDefault="002B22B9">
      <w:pPr>
        <w:pStyle w:val="NoSpacing"/>
        <w:spacing w:line="480" w:lineRule="auto"/>
        <w:rPr>
          <w:rFonts w:cstheme="minorHAnsi"/>
          <w:sz w:val="20"/>
          <w:szCs w:val="20"/>
        </w:rPr>
      </w:pPr>
      <w:hyperlink r:id="rId30" w:history="1">
        <w:r w:rsidR="00181420" w:rsidRPr="00181420">
          <w:rPr>
            <w:rStyle w:val="Hyperlink"/>
            <w:rFonts w:cstheme="minorHAnsi"/>
            <w:sz w:val="20"/>
            <w:szCs w:val="20"/>
          </w:rPr>
          <w:t>Card Services’ PCard Page</w:t>
        </w:r>
      </w:hyperlink>
      <w:r w:rsidR="00FC70C2">
        <w:rPr>
          <w:rFonts w:cstheme="minorHAnsi"/>
          <w:sz w:val="20"/>
          <w:szCs w:val="20"/>
        </w:rPr>
        <w:t xml:space="preserve"> </w:t>
      </w:r>
    </w:p>
    <w:p w14:paraId="571E057E" w14:textId="2B3E4810" w:rsidR="00FB6B97" w:rsidRPr="0028307F" w:rsidRDefault="002B22B9">
      <w:pPr>
        <w:pStyle w:val="NoSpacing"/>
        <w:spacing w:line="480" w:lineRule="auto"/>
        <w:rPr>
          <w:rFonts w:cstheme="minorHAnsi"/>
          <w:sz w:val="20"/>
          <w:szCs w:val="20"/>
        </w:rPr>
      </w:pPr>
      <w:hyperlink r:id="rId31" w:history="1">
        <w:r w:rsidR="008D2B32" w:rsidRPr="00181420">
          <w:rPr>
            <w:rStyle w:val="Hyperlink"/>
            <w:rFonts w:cstheme="minorHAnsi"/>
            <w:sz w:val="20"/>
            <w:szCs w:val="20"/>
          </w:rPr>
          <w:t>PCard</w:t>
        </w:r>
        <w:r w:rsidR="00181420" w:rsidRPr="00181420">
          <w:rPr>
            <w:rStyle w:val="Hyperlink"/>
            <w:rFonts w:cstheme="minorHAnsi"/>
            <w:sz w:val="20"/>
            <w:szCs w:val="20"/>
          </w:rPr>
          <w:t xml:space="preserve"> Training</w:t>
        </w:r>
      </w:hyperlink>
      <w:r w:rsidR="0079243D" w:rsidRPr="0028307F">
        <w:rPr>
          <w:rFonts w:cstheme="minorHAnsi"/>
          <w:sz w:val="20"/>
          <w:szCs w:val="20"/>
        </w:rPr>
        <w:t xml:space="preserve"> </w:t>
      </w:r>
    </w:p>
    <w:p w14:paraId="35C596F4" w14:textId="314C847A" w:rsidR="00FB6B97" w:rsidRPr="0028307F" w:rsidRDefault="002B22B9">
      <w:pPr>
        <w:pStyle w:val="NoSpacing"/>
        <w:spacing w:line="480" w:lineRule="auto"/>
        <w:rPr>
          <w:rFonts w:cstheme="minorHAnsi"/>
          <w:sz w:val="20"/>
          <w:szCs w:val="20"/>
        </w:rPr>
      </w:pPr>
      <w:hyperlink r:id="rId32" w:history="1">
        <w:r w:rsidR="008D2B32" w:rsidRPr="00181420">
          <w:rPr>
            <w:rStyle w:val="Hyperlink"/>
            <w:rFonts w:cstheme="minorHAnsi"/>
            <w:sz w:val="20"/>
            <w:szCs w:val="20"/>
          </w:rPr>
          <w:t>PCard</w:t>
        </w:r>
        <w:r w:rsidR="0079243D" w:rsidRPr="00181420">
          <w:rPr>
            <w:rStyle w:val="Hyperlink"/>
            <w:rFonts w:cstheme="minorHAnsi"/>
            <w:sz w:val="20"/>
            <w:szCs w:val="20"/>
          </w:rPr>
          <w:t xml:space="preserve"> Application Form</w:t>
        </w:r>
      </w:hyperlink>
    </w:p>
    <w:p w14:paraId="783CE2DB" w14:textId="594E775B" w:rsidR="00D07C21" w:rsidRDefault="002B22B9" w:rsidP="00BD65F8">
      <w:pPr>
        <w:pStyle w:val="NoSpacing"/>
        <w:rPr>
          <w:rStyle w:val="Hyperlink"/>
          <w:rFonts w:cstheme="minorHAnsi"/>
          <w:sz w:val="20"/>
          <w:szCs w:val="20"/>
        </w:rPr>
      </w:pPr>
      <w:hyperlink r:id="rId33" w:history="1">
        <w:r w:rsidR="00853DE2" w:rsidRPr="00181420">
          <w:rPr>
            <w:rStyle w:val="Hyperlink"/>
            <w:rFonts w:cstheme="minorHAnsi"/>
            <w:sz w:val="20"/>
            <w:szCs w:val="20"/>
          </w:rPr>
          <w:t>Harvard University Credit Card Services</w:t>
        </w:r>
      </w:hyperlink>
    </w:p>
    <w:p w14:paraId="5B5D742D" w14:textId="77777777" w:rsidR="00A4358C" w:rsidRDefault="00A4358C" w:rsidP="00BD65F8">
      <w:pPr>
        <w:pStyle w:val="NoSpacing"/>
        <w:rPr>
          <w:rStyle w:val="Hyperlink"/>
          <w:rFonts w:cstheme="minorHAnsi"/>
          <w:sz w:val="20"/>
          <w:szCs w:val="20"/>
        </w:rPr>
      </w:pPr>
    </w:p>
    <w:p w14:paraId="2B3ECE2C" w14:textId="62F83ED8" w:rsidR="00A4358C" w:rsidRPr="0028307F" w:rsidRDefault="002B22B9" w:rsidP="00BD65F8">
      <w:pPr>
        <w:pStyle w:val="NoSpacing"/>
        <w:rPr>
          <w:rStyle w:val="Hyperlink"/>
          <w:rFonts w:cstheme="minorHAnsi"/>
          <w:sz w:val="20"/>
          <w:szCs w:val="20"/>
        </w:rPr>
      </w:pPr>
      <w:hyperlink r:id="rId34" w:history="1">
        <w:r w:rsidR="00A4358C" w:rsidRPr="00A4358C">
          <w:rPr>
            <w:rStyle w:val="Hyperlink"/>
            <w:rFonts w:cstheme="minorHAnsi"/>
            <w:sz w:val="20"/>
            <w:szCs w:val="20"/>
          </w:rPr>
          <w:t>Independent Contractor Classification</w:t>
        </w:r>
      </w:hyperlink>
    </w:p>
    <w:p w14:paraId="52D7F20E" w14:textId="77777777" w:rsidR="00853DE2" w:rsidRPr="0028307F" w:rsidRDefault="00853DE2" w:rsidP="00BD65F8">
      <w:pPr>
        <w:pStyle w:val="NoSpacing"/>
        <w:rPr>
          <w:rStyle w:val="Hyperlink"/>
          <w:rFonts w:cstheme="minorHAnsi"/>
          <w:sz w:val="20"/>
          <w:szCs w:val="20"/>
        </w:rPr>
      </w:pPr>
    </w:p>
    <w:p w14:paraId="416DDEB9" w14:textId="4CA747FD" w:rsidR="005D69FD" w:rsidRDefault="002B22B9" w:rsidP="007F0F6F">
      <w:pPr>
        <w:pStyle w:val="NoSpacing"/>
        <w:spacing w:line="480" w:lineRule="auto"/>
        <w:rPr>
          <w:rFonts w:cstheme="minorHAnsi"/>
          <w:sz w:val="20"/>
          <w:szCs w:val="20"/>
        </w:rPr>
      </w:pPr>
      <w:hyperlink r:id="rId35" w:history="1">
        <w:r w:rsidR="005D69FD" w:rsidRPr="00181420">
          <w:rPr>
            <w:rStyle w:val="Hyperlink"/>
            <w:rFonts w:cstheme="minorHAnsi"/>
            <w:sz w:val="20"/>
            <w:szCs w:val="20"/>
          </w:rPr>
          <w:t>ROPPA Policy</w:t>
        </w:r>
      </w:hyperlink>
    </w:p>
    <w:p w14:paraId="6F070BAD" w14:textId="06C19191" w:rsidR="00181420" w:rsidRDefault="002B22B9" w:rsidP="007F0F6F">
      <w:pPr>
        <w:pStyle w:val="NoSpacing"/>
        <w:spacing w:line="480" w:lineRule="auto"/>
        <w:rPr>
          <w:rFonts w:cstheme="minorHAnsi"/>
          <w:sz w:val="20"/>
          <w:szCs w:val="20"/>
        </w:rPr>
      </w:pPr>
      <w:hyperlink r:id="rId36" w:history="1">
        <w:r w:rsidR="00181420" w:rsidRPr="00181420">
          <w:rPr>
            <w:rStyle w:val="Hyperlink"/>
            <w:rFonts w:cstheme="minorHAnsi"/>
            <w:sz w:val="20"/>
            <w:szCs w:val="20"/>
          </w:rPr>
          <w:t>ROPPA Training</w:t>
        </w:r>
      </w:hyperlink>
      <w:r w:rsidR="00181420">
        <w:rPr>
          <w:rFonts w:cstheme="minorHAnsi"/>
          <w:sz w:val="20"/>
          <w:szCs w:val="20"/>
        </w:rPr>
        <w:t xml:space="preserve"> </w:t>
      </w:r>
    </w:p>
    <w:p w14:paraId="2F063EAB" w14:textId="2735B5FF" w:rsidR="00471932" w:rsidRDefault="002B22B9" w:rsidP="007F0F6F">
      <w:pPr>
        <w:pStyle w:val="NoSpacing"/>
        <w:spacing w:line="480" w:lineRule="auto"/>
        <w:rPr>
          <w:rStyle w:val="Hyperlink"/>
          <w:rFonts w:cstheme="minorHAnsi"/>
          <w:sz w:val="20"/>
          <w:szCs w:val="20"/>
        </w:rPr>
      </w:pPr>
      <w:hyperlink r:id="rId37" w:history="1">
        <w:r w:rsidR="00471932" w:rsidRPr="00181420">
          <w:rPr>
            <w:rStyle w:val="Hyperlink"/>
            <w:rFonts w:cstheme="minorHAnsi"/>
            <w:sz w:val="20"/>
            <w:szCs w:val="20"/>
          </w:rPr>
          <w:t>M</w:t>
        </w:r>
        <w:r w:rsidR="00955231" w:rsidRPr="00181420">
          <w:rPr>
            <w:rStyle w:val="Hyperlink"/>
            <w:rFonts w:cstheme="minorHAnsi"/>
            <w:sz w:val="20"/>
            <w:szCs w:val="20"/>
          </w:rPr>
          <w:t xml:space="preserve">issing Receipt </w:t>
        </w:r>
        <w:r w:rsidR="00471932" w:rsidRPr="00181420">
          <w:rPr>
            <w:rStyle w:val="Hyperlink"/>
            <w:rFonts w:cstheme="minorHAnsi"/>
            <w:sz w:val="20"/>
            <w:szCs w:val="20"/>
          </w:rPr>
          <w:t>A</w:t>
        </w:r>
        <w:r w:rsidR="00955231" w:rsidRPr="00181420">
          <w:rPr>
            <w:rStyle w:val="Hyperlink"/>
            <w:rFonts w:cstheme="minorHAnsi"/>
            <w:sz w:val="20"/>
            <w:szCs w:val="20"/>
          </w:rPr>
          <w:t>ffidavit</w:t>
        </w:r>
      </w:hyperlink>
    </w:p>
    <w:p w14:paraId="1D9EE956" w14:textId="77777777" w:rsidR="00D66173" w:rsidRDefault="002B22B9" w:rsidP="00D66173">
      <w:pPr>
        <w:pStyle w:val="NoSpacing"/>
        <w:spacing w:line="480" w:lineRule="auto"/>
        <w:rPr>
          <w:rFonts w:cstheme="minorHAnsi"/>
          <w:sz w:val="20"/>
          <w:szCs w:val="20"/>
        </w:rPr>
      </w:pPr>
      <w:hyperlink r:id="rId38" w:history="1">
        <w:r w:rsidR="000E6A11" w:rsidRPr="000E6A11">
          <w:rPr>
            <w:rStyle w:val="Hyperlink"/>
            <w:rFonts w:cstheme="minorHAnsi"/>
            <w:sz w:val="20"/>
            <w:szCs w:val="20"/>
          </w:rPr>
          <w:t>Employee Gift and Celebratory Events Policy</w:t>
        </w:r>
      </w:hyperlink>
      <w:r w:rsidR="000E6A11" w:rsidRPr="000E6A11">
        <w:rPr>
          <w:rFonts w:cstheme="minorHAnsi"/>
          <w:sz w:val="20"/>
          <w:szCs w:val="20"/>
        </w:rPr>
        <w:t xml:space="preserve"> </w:t>
      </w:r>
    </w:p>
    <w:p w14:paraId="746A3918" w14:textId="77777777" w:rsidR="00D66173" w:rsidRDefault="002B22B9" w:rsidP="00D66173">
      <w:pPr>
        <w:pStyle w:val="NoSpacing"/>
        <w:spacing w:line="480" w:lineRule="auto"/>
        <w:rPr>
          <w:rStyle w:val="Hyperlink"/>
          <w:rFonts w:cstheme="minorHAnsi"/>
          <w:color w:val="auto"/>
          <w:sz w:val="20"/>
          <w:szCs w:val="20"/>
          <w:u w:val="none"/>
        </w:rPr>
      </w:pPr>
      <w:hyperlink r:id="rId39" w:history="1">
        <w:r w:rsidR="00D66173" w:rsidRPr="00D66173">
          <w:rPr>
            <w:rStyle w:val="Hyperlink"/>
            <w:rFonts w:cstheme="minorHAnsi"/>
            <w:sz w:val="20"/>
            <w:szCs w:val="20"/>
          </w:rPr>
          <w:t>Fellowship Payments and Reimbursements for Students and Non-employee Postdocs/Fellows</w:t>
        </w:r>
      </w:hyperlink>
    </w:p>
    <w:p w14:paraId="2A1D380B" w14:textId="77777777" w:rsidR="00D66173" w:rsidRPr="000E6A11" w:rsidRDefault="002B22B9" w:rsidP="007F0F6F">
      <w:pPr>
        <w:pStyle w:val="NoSpacing"/>
        <w:spacing w:line="480" w:lineRule="auto"/>
        <w:rPr>
          <w:rFonts w:cstheme="minorHAnsi"/>
          <w:sz w:val="20"/>
          <w:szCs w:val="20"/>
        </w:rPr>
      </w:pPr>
      <w:hyperlink r:id="rId40" w:history="1">
        <w:r w:rsidR="005B28DF" w:rsidRPr="005B28DF">
          <w:rPr>
            <w:rStyle w:val="Hyperlink"/>
            <w:rFonts w:cstheme="minorHAnsi"/>
            <w:sz w:val="20"/>
            <w:szCs w:val="20"/>
          </w:rPr>
          <w:t>Fellowships Toolkit</w:t>
        </w:r>
      </w:hyperlink>
    </w:p>
    <w:p w14:paraId="3DFBCE3F" w14:textId="77777777" w:rsidR="00BD65F8" w:rsidRDefault="00BD65F8" w:rsidP="00005248">
      <w:pPr>
        <w:pStyle w:val="NoSpacing"/>
        <w:pBdr>
          <w:top w:val="single" w:sz="12" w:space="1" w:color="C00000"/>
        </w:pBdr>
        <w:rPr>
          <w:rFonts w:ascii="Arial" w:hAnsi="Arial" w:cs="Arial"/>
          <w:b/>
        </w:rPr>
      </w:pPr>
      <w:r w:rsidRPr="00BD65F8">
        <w:rPr>
          <w:rFonts w:ascii="Arial" w:hAnsi="Arial" w:cs="Arial"/>
          <w:b/>
        </w:rPr>
        <w:t>Revision History</w:t>
      </w:r>
    </w:p>
    <w:p w14:paraId="00240EF9" w14:textId="77777777" w:rsidR="00E61965" w:rsidRPr="0028307F" w:rsidRDefault="00E61965" w:rsidP="00BD65F8">
      <w:pPr>
        <w:pStyle w:val="NoSpacing"/>
        <w:rPr>
          <w:rFonts w:cstheme="minorHAnsi"/>
          <w:b/>
        </w:rPr>
      </w:pPr>
    </w:p>
    <w:p w14:paraId="025F0FE5" w14:textId="14F7E71A" w:rsidR="00073886" w:rsidRDefault="0073436C" w:rsidP="00BD65F8">
      <w:pPr>
        <w:pStyle w:val="NoSpacing"/>
        <w:rPr>
          <w:rFonts w:cstheme="minorHAnsi"/>
          <w:sz w:val="20"/>
          <w:szCs w:val="20"/>
        </w:rPr>
      </w:pPr>
      <w:r>
        <w:rPr>
          <w:rFonts w:cstheme="minorHAnsi"/>
          <w:sz w:val="20"/>
          <w:szCs w:val="20"/>
        </w:rPr>
        <w:t>12/5</w:t>
      </w:r>
      <w:bookmarkStart w:id="9" w:name="_GoBack"/>
      <w:bookmarkEnd w:id="9"/>
      <w:r w:rsidR="00073886" w:rsidRPr="00BF77E4">
        <w:rPr>
          <w:rFonts w:cstheme="minorHAnsi"/>
          <w:sz w:val="20"/>
          <w:szCs w:val="20"/>
        </w:rPr>
        <w:t>/2016: added procedures for Local PCard Administrators, clarified procedures for other roles, allows use of PCard for certain travel expenses and for</w:t>
      </w:r>
      <w:r w:rsidR="0083356F" w:rsidRPr="00BF77E4">
        <w:rPr>
          <w:rFonts w:cstheme="minorHAnsi"/>
          <w:sz w:val="20"/>
          <w:szCs w:val="20"/>
        </w:rPr>
        <w:t xml:space="preserve"> campus restaurants</w:t>
      </w:r>
      <w:r w:rsidR="00882857" w:rsidRPr="00BF77E4">
        <w:rPr>
          <w:rFonts w:cstheme="minorHAnsi"/>
          <w:sz w:val="20"/>
          <w:szCs w:val="20"/>
        </w:rPr>
        <w:t xml:space="preserve"> and campus parking</w:t>
      </w:r>
      <w:r w:rsidR="0083356F" w:rsidRPr="00BF77E4">
        <w:rPr>
          <w:rFonts w:cstheme="minorHAnsi"/>
          <w:sz w:val="20"/>
          <w:szCs w:val="20"/>
        </w:rPr>
        <w:t xml:space="preserve">; removed restriction on purchase of animals; added definition of </w:t>
      </w:r>
      <w:r w:rsidR="003849C7" w:rsidRPr="00BF77E4">
        <w:rPr>
          <w:rFonts w:cstheme="minorHAnsi"/>
          <w:sz w:val="20"/>
          <w:szCs w:val="20"/>
        </w:rPr>
        <w:t xml:space="preserve">receipt and </w:t>
      </w:r>
      <w:r w:rsidR="0083356F" w:rsidRPr="00BF77E4">
        <w:rPr>
          <w:rFonts w:cstheme="minorHAnsi"/>
          <w:sz w:val="20"/>
          <w:szCs w:val="20"/>
        </w:rPr>
        <w:t>proof of purchase documentation</w:t>
      </w:r>
    </w:p>
    <w:p w14:paraId="13F188D5" w14:textId="77777777" w:rsidR="00073886" w:rsidRDefault="00073886" w:rsidP="00BD65F8">
      <w:pPr>
        <w:pStyle w:val="NoSpacing"/>
        <w:rPr>
          <w:rFonts w:cstheme="minorHAnsi"/>
          <w:sz w:val="20"/>
          <w:szCs w:val="20"/>
        </w:rPr>
      </w:pPr>
    </w:p>
    <w:p w14:paraId="341AFD8E" w14:textId="77777777" w:rsidR="00BD65F8" w:rsidRDefault="00F25B21" w:rsidP="00BD65F8">
      <w:pPr>
        <w:pStyle w:val="NoSpacing"/>
        <w:rPr>
          <w:rFonts w:cstheme="minorHAnsi"/>
          <w:sz w:val="20"/>
          <w:szCs w:val="20"/>
        </w:rPr>
      </w:pPr>
      <w:r>
        <w:rPr>
          <w:rFonts w:cstheme="minorHAnsi"/>
          <w:sz w:val="20"/>
          <w:szCs w:val="20"/>
        </w:rPr>
        <w:t>6/30</w:t>
      </w:r>
      <w:r w:rsidR="0079243D" w:rsidRPr="003E2535">
        <w:rPr>
          <w:rFonts w:cstheme="minorHAnsi"/>
          <w:sz w:val="20"/>
          <w:szCs w:val="20"/>
        </w:rPr>
        <w:t xml:space="preserve">/2013: </w:t>
      </w:r>
      <w:r w:rsidR="00894903">
        <w:rPr>
          <w:rFonts w:cstheme="minorHAnsi"/>
          <w:sz w:val="20"/>
          <w:szCs w:val="20"/>
        </w:rPr>
        <w:t>updated format</w:t>
      </w:r>
      <w:r w:rsidR="00140618" w:rsidRPr="00140618">
        <w:rPr>
          <w:rFonts w:cstheme="minorHAnsi"/>
          <w:sz w:val="20"/>
          <w:szCs w:val="20"/>
        </w:rPr>
        <w:t xml:space="preserve"> </w:t>
      </w:r>
      <w:r w:rsidR="00140618">
        <w:rPr>
          <w:rFonts w:cstheme="minorHAnsi"/>
          <w:sz w:val="20"/>
          <w:szCs w:val="20"/>
        </w:rPr>
        <w:t xml:space="preserve">and </w:t>
      </w:r>
      <w:r w:rsidR="00140618" w:rsidRPr="003E2535">
        <w:rPr>
          <w:rFonts w:cstheme="minorHAnsi"/>
          <w:sz w:val="20"/>
          <w:szCs w:val="20"/>
        </w:rPr>
        <w:t>treatment of Massachusetts meals tax</w:t>
      </w:r>
      <w:r>
        <w:rPr>
          <w:rFonts w:cstheme="minorHAnsi"/>
          <w:sz w:val="20"/>
          <w:szCs w:val="20"/>
        </w:rPr>
        <w:t>; allows copies, scans or faxes of receipts if originals are not available.</w:t>
      </w:r>
    </w:p>
    <w:p w14:paraId="0A7DEE4B" w14:textId="77777777" w:rsidR="00B70C92" w:rsidRDefault="00B70C92" w:rsidP="00BD65F8">
      <w:pPr>
        <w:pStyle w:val="NoSpacing"/>
        <w:rPr>
          <w:rFonts w:cstheme="minorHAnsi"/>
          <w:sz w:val="20"/>
          <w:szCs w:val="20"/>
        </w:rPr>
      </w:pPr>
    </w:p>
    <w:p w14:paraId="1C2B69D5" w14:textId="77777777" w:rsidR="0028300F" w:rsidRDefault="00B70C92" w:rsidP="00DA45A8">
      <w:pPr>
        <w:pStyle w:val="NoSpacing"/>
        <w:rPr>
          <w:rFonts w:cstheme="minorHAnsi"/>
          <w:sz w:val="20"/>
          <w:szCs w:val="20"/>
        </w:rPr>
      </w:pPr>
      <w:r>
        <w:rPr>
          <w:rFonts w:cstheme="minorHAnsi"/>
          <w:sz w:val="20"/>
          <w:szCs w:val="20"/>
        </w:rPr>
        <w:t>12/5/2014: updated name change procedures</w:t>
      </w:r>
    </w:p>
    <w:p w14:paraId="6AA0C5AA" w14:textId="77777777" w:rsidR="00217D30" w:rsidRPr="00BD65F8" w:rsidRDefault="00217D30" w:rsidP="00DA45A8">
      <w:pPr>
        <w:pStyle w:val="NoSpacing"/>
        <w:rPr>
          <w:rFonts w:ascii="Arial" w:hAnsi="Arial" w:cs="Arial"/>
          <w:b/>
        </w:rPr>
      </w:pPr>
    </w:p>
    <w:p w14:paraId="34CBF47C" w14:textId="77777777" w:rsidR="00392C68" w:rsidRDefault="0028300F" w:rsidP="00AB0C61">
      <w:pPr>
        <w:pStyle w:val="NoSpacing"/>
        <w:pBdr>
          <w:top w:val="single" w:sz="12" w:space="1" w:color="C00000"/>
        </w:pBdr>
        <w:rPr>
          <w:rFonts w:ascii="Arial" w:hAnsi="Arial" w:cs="Arial"/>
          <w:b/>
        </w:rPr>
      </w:pPr>
      <w:r w:rsidRPr="00BD65F8">
        <w:rPr>
          <w:rFonts w:ascii="Arial" w:hAnsi="Arial" w:cs="Arial"/>
          <w:b/>
        </w:rPr>
        <w:t>Appendi</w:t>
      </w:r>
      <w:r w:rsidR="00202F87">
        <w:rPr>
          <w:rFonts w:ascii="Arial" w:hAnsi="Arial" w:cs="Arial"/>
          <w:b/>
        </w:rPr>
        <w:t>ces</w:t>
      </w:r>
    </w:p>
    <w:p w14:paraId="0F6EF7D7" w14:textId="77777777" w:rsidR="00392C68" w:rsidRDefault="00392C68" w:rsidP="0028300F">
      <w:pPr>
        <w:pStyle w:val="NoSpacing"/>
        <w:rPr>
          <w:rFonts w:ascii="Arial" w:hAnsi="Arial" w:cs="Arial"/>
          <w:b/>
        </w:rPr>
      </w:pPr>
    </w:p>
    <w:p w14:paraId="2F26AED3" w14:textId="77777777" w:rsidR="0028300F" w:rsidRDefault="00202F87" w:rsidP="0028300F">
      <w:pPr>
        <w:pStyle w:val="NoSpacing"/>
        <w:rPr>
          <w:rFonts w:cstheme="minorHAnsi"/>
          <w:sz w:val="20"/>
          <w:szCs w:val="20"/>
        </w:rPr>
      </w:pPr>
      <w:r w:rsidRPr="00F60CF9">
        <w:rPr>
          <w:rFonts w:cstheme="minorHAnsi"/>
          <w:b/>
          <w:sz w:val="20"/>
          <w:szCs w:val="20"/>
        </w:rPr>
        <w:t>Appendix A</w:t>
      </w:r>
      <w:r>
        <w:rPr>
          <w:rFonts w:cstheme="minorHAnsi"/>
          <w:sz w:val="20"/>
          <w:szCs w:val="20"/>
        </w:rPr>
        <w:t xml:space="preserve">: </w:t>
      </w:r>
      <w:r w:rsidR="0028300F" w:rsidRPr="0028307F">
        <w:rPr>
          <w:rFonts w:cstheme="minorHAnsi"/>
          <w:sz w:val="20"/>
          <w:szCs w:val="20"/>
        </w:rPr>
        <w:t xml:space="preserve">Common </w:t>
      </w:r>
      <w:r w:rsidR="008D2B32" w:rsidRPr="0028307F">
        <w:rPr>
          <w:rFonts w:cstheme="minorHAnsi"/>
          <w:sz w:val="20"/>
          <w:szCs w:val="20"/>
        </w:rPr>
        <w:t>PCard</w:t>
      </w:r>
      <w:r w:rsidR="0028300F" w:rsidRPr="0028307F">
        <w:rPr>
          <w:rFonts w:cstheme="minorHAnsi"/>
          <w:sz w:val="20"/>
          <w:szCs w:val="20"/>
        </w:rPr>
        <w:t xml:space="preserve"> Related Situations and Information</w:t>
      </w:r>
    </w:p>
    <w:p w14:paraId="7A0DA592" w14:textId="77777777" w:rsidR="00202F87" w:rsidRPr="0028307F" w:rsidRDefault="00202F87" w:rsidP="00202F87">
      <w:pPr>
        <w:pStyle w:val="NoSpacing"/>
        <w:rPr>
          <w:rFonts w:cstheme="minorHAnsi"/>
          <w:sz w:val="20"/>
          <w:szCs w:val="20"/>
        </w:rPr>
      </w:pPr>
      <w:r w:rsidRPr="00F60CF9">
        <w:rPr>
          <w:rFonts w:cstheme="minorHAnsi"/>
          <w:b/>
          <w:sz w:val="20"/>
          <w:szCs w:val="20"/>
        </w:rPr>
        <w:t>Appendix B</w:t>
      </w:r>
      <w:r>
        <w:rPr>
          <w:rFonts w:cstheme="minorHAnsi"/>
          <w:sz w:val="20"/>
          <w:szCs w:val="20"/>
        </w:rPr>
        <w:t>: Quick Reference - Suggested PCard Procedures</w:t>
      </w:r>
    </w:p>
    <w:p w14:paraId="1A27ABE1" w14:textId="77777777" w:rsidR="005375AF" w:rsidRDefault="005375AF">
      <w:pPr>
        <w:spacing w:after="0" w:line="240" w:lineRule="auto"/>
        <w:rPr>
          <w:rFonts w:ascii="Arial" w:hAnsi="Arial" w:cs="Arial"/>
          <w:b/>
        </w:rPr>
      </w:pPr>
    </w:p>
    <w:sectPr w:rsidR="005375AF" w:rsidSect="00853DE2">
      <w:headerReference w:type="default" r:id="rId41"/>
      <w:footerReference w:type="default" r:id="rId42"/>
      <w:pgSz w:w="12240" w:h="15840" w:code="1"/>
      <w:pgMar w:top="345" w:right="1440" w:bottom="1080" w:left="1620" w:header="54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82FF6" w14:textId="77777777" w:rsidR="002B22B9" w:rsidRDefault="002B22B9" w:rsidP="003D0750">
      <w:r>
        <w:separator/>
      </w:r>
    </w:p>
  </w:endnote>
  <w:endnote w:type="continuationSeparator" w:id="0">
    <w:p w14:paraId="2FE7A257" w14:textId="77777777" w:rsidR="002B22B9" w:rsidRDefault="002B22B9" w:rsidP="003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3252"/>
      <w:docPartObj>
        <w:docPartGallery w:val="Page Numbers (Bottom of Page)"/>
        <w:docPartUnique/>
      </w:docPartObj>
    </w:sdtPr>
    <w:sdtEndPr/>
    <w:sdtContent>
      <w:sdt>
        <w:sdtPr>
          <w:id w:val="565050477"/>
          <w:docPartObj>
            <w:docPartGallery w:val="Page Numbers (Top of Page)"/>
            <w:docPartUnique/>
          </w:docPartObj>
        </w:sdtPr>
        <w:sdtEndPr/>
        <w:sdtContent>
          <w:p w14:paraId="23D5FF85" w14:textId="77777777" w:rsidR="002F4C8A" w:rsidRDefault="002F4C8A" w:rsidP="006D2DE6">
            <w:pPr>
              <w:pStyle w:val="Footer"/>
              <w:jc w:val="center"/>
              <w:rPr>
                <w:rFonts w:ascii="Arial" w:hAnsi="Arial" w:cs="Arial"/>
                <w:sz w:val="20"/>
                <w:szCs w:val="20"/>
              </w:rPr>
            </w:pPr>
            <w:r>
              <w:rPr>
                <w:rFonts w:ascii="Arial" w:hAnsi="Arial" w:cs="Arial"/>
                <w:sz w:val="20"/>
                <w:szCs w:val="20"/>
              </w:rPr>
              <w:t xml:space="preserve"> </w:t>
            </w:r>
          </w:p>
          <w:p w14:paraId="63B851E7" w14:textId="77777777" w:rsidR="002F4C8A" w:rsidRDefault="002F4C8A" w:rsidP="006D2DE6">
            <w:pPr>
              <w:pStyle w:val="Footer"/>
              <w:jc w:val="center"/>
            </w:pPr>
            <w:r>
              <w:rPr>
                <w:rFonts w:ascii="Arial" w:hAnsi="Arial" w:cs="Arial"/>
                <w:sz w:val="20"/>
                <w:szCs w:val="20"/>
              </w:rPr>
              <w:t>Title: Purchasing Card</w:t>
            </w:r>
            <w:r>
              <w:rPr>
                <w:rFonts w:ascii="Arial" w:hAnsi="Arial" w:cs="Arial"/>
                <w:sz w:val="20"/>
                <w:szCs w:val="20"/>
              </w:rPr>
              <w:tab/>
            </w:r>
            <w:r>
              <w:rPr>
                <w:rFonts w:ascii="Arial" w:hAnsi="Arial" w:cs="Arial"/>
                <w:sz w:val="20"/>
                <w:szCs w:val="20"/>
              </w:rPr>
              <w:tab/>
            </w:r>
            <w:r w:rsidRPr="00AA60E9">
              <w:rPr>
                <w:rFonts w:ascii="Arial" w:hAnsi="Arial" w:cs="Arial"/>
                <w:sz w:val="20"/>
                <w:szCs w:val="20"/>
              </w:rPr>
              <w:t xml:space="preserve">Page </w:t>
            </w:r>
            <w:r w:rsidR="00D6058F" w:rsidRPr="00AA60E9">
              <w:rPr>
                <w:rFonts w:ascii="Arial" w:hAnsi="Arial" w:cs="Arial"/>
                <w:b/>
                <w:sz w:val="20"/>
                <w:szCs w:val="20"/>
              </w:rPr>
              <w:fldChar w:fldCharType="begin"/>
            </w:r>
            <w:r w:rsidRPr="00AA60E9">
              <w:rPr>
                <w:rFonts w:ascii="Arial" w:hAnsi="Arial" w:cs="Arial"/>
                <w:b/>
                <w:sz w:val="20"/>
                <w:szCs w:val="20"/>
              </w:rPr>
              <w:instrText xml:space="preserve"> PAGE </w:instrText>
            </w:r>
            <w:r w:rsidR="00D6058F" w:rsidRPr="00AA60E9">
              <w:rPr>
                <w:rFonts w:ascii="Arial" w:hAnsi="Arial" w:cs="Arial"/>
                <w:b/>
                <w:sz w:val="20"/>
                <w:szCs w:val="20"/>
              </w:rPr>
              <w:fldChar w:fldCharType="separate"/>
            </w:r>
            <w:r w:rsidR="0073436C">
              <w:rPr>
                <w:rFonts w:ascii="Arial" w:hAnsi="Arial" w:cs="Arial"/>
                <w:b/>
                <w:noProof/>
                <w:sz w:val="20"/>
                <w:szCs w:val="20"/>
              </w:rPr>
              <w:t>9</w:t>
            </w:r>
            <w:r w:rsidR="00D6058F" w:rsidRPr="00AA60E9">
              <w:rPr>
                <w:rFonts w:ascii="Arial" w:hAnsi="Arial" w:cs="Arial"/>
                <w:b/>
                <w:sz w:val="20"/>
                <w:szCs w:val="20"/>
              </w:rPr>
              <w:fldChar w:fldCharType="end"/>
            </w:r>
            <w:r w:rsidRPr="00AA60E9">
              <w:rPr>
                <w:rFonts w:ascii="Arial" w:hAnsi="Arial" w:cs="Arial"/>
                <w:sz w:val="20"/>
                <w:szCs w:val="20"/>
              </w:rPr>
              <w:t xml:space="preserve"> of </w:t>
            </w:r>
            <w:r w:rsidR="00D6058F" w:rsidRPr="00AA60E9">
              <w:rPr>
                <w:rFonts w:ascii="Arial" w:hAnsi="Arial" w:cs="Arial"/>
                <w:b/>
                <w:sz w:val="20"/>
                <w:szCs w:val="20"/>
              </w:rPr>
              <w:fldChar w:fldCharType="begin"/>
            </w:r>
            <w:r w:rsidRPr="00AA60E9">
              <w:rPr>
                <w:rFonts w:ascii="Arial" w:hAnsi="Arial" w:cs="Arial"/>
                <w:b/>
                <w:sz w:val="20"/>
                <w:szCs w:val="20"/>
              </w:rPr>
              <w:instrText xml:space="preserve"> NUMPAGES  </w:instrText>
            </w:r>
            <w:r w:rsidR="00D6058F" w:rsidRPr="00AA60E9">
              <w:rPr>
                <w:rFonts w:ascii="Arial" w:hAnsi="Arial" w:cs="Arial"/>
                <w:b/>
                <w:sz w:val="20"/>
                <w:szCs w:val="20"/>
              </w:rPr>
              <w:fldChar w:fldCharType="separate"/>
            </w:r>
            <w:r w:rsidR="0073436C">
              <w:rPr>
                <w:rFonts w:ascii="Arial" w:hAnsi="Arial" w:cs="Arial"/>
                <w:b/>
                <w:noProof/>
                <w:sz w:val="20"/>
                <w:szCs w:val="20"/>
              </w:rPr>
              <w:t>9</w:t>
            </w:r>
            <w:r w:rsidR="00D6058F" w:rsidRPr="00AA60E9">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524D5" w14:textId="77777777" w:rsidR="002B22B9" w:rsidRDefault="002B22B9" w:rsidP="003D0750">
      <w:r>
        <w:separator/>
      </w:r>
    </w:p>
  </w:footnote>
  <w:footnote w:type="continuationSeparator" w:id="0">
    <w:p w14:paraId="5F4A1139" w14:textId="77777777" w:rsidR="002B22B9" w:rsidRDefault="002B22B9" w:rsidP="003D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7523" w14:textId="77777777" w:rsidR="002F4C8A" w:rsidRPr="00CC2205" w:rsidRDefault="002B22B9" w:rsidP="00450C03">
    <w:pPr>
      <w:pStyle w:val="Default"/>
      <w:rPr>
        <w:rFonts w:ascii="Arial" w:hAnsi="Arial" w:cs="Arial"/>
        <w:b/>
        <w:bCs/>
      </w:rPr>
    </w:pPr>
    <w:r>
      <w:rPr>
        <w:rFonts w:ascii="Arial" w:hAnsi="Arial" w:cs="Arial"/>
        <w:b/>
        <w:bCs/>
        <w:noProof/>
      </w:rPr>
      <w:object w:dxaOrig="1440" w:dyaOrig="1440" w14:anchorId="3700F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5.5pt;margin-top:-9pt;width:42.15pt;height:50.05pt;z-index:251658240" fillcolor="#0c9">
          <v:imagedata r:id="rId1" o:title=""/>
          <w10:wrap type="topAndBottom"/>
        </v:shape>
        <o:OLEObject Type="Embed" ProgID="Word.Document.8" ShapeID="_x0000_s2049" DrawAspect="Content" ObjectID="_1542458247" r:id="rId2">
          <o:FieldCodes>\s</o:FieldCodes>
        </o:OLEObject>
      </w:object>
    </w:r>
    <w:r w:rsidR="002F4C8A" w:rsidRPr="00CC2205">
      <w:rPr>
        <w:rFonts w:ascii="Arial" w:hAnsi="Arial" w:cs="Arial"/>
        <w:b/>
        <w:bCs/>
      </w:rPr>
      <w:t>HARVARD UNIVERSITY FINANCIAL POLICY</w:t>
    </w:r>
  </w:p>
  <w:p w14:paraId="45FCA564" w14:textId="77777777" w:rsidR="002F4C8A" w:rsidRPr="00A84699" w:rsidRDefault="002F4C8A" w:rsidP="00450C03">
    <w:pPr>
      <w:pStyle w:val="Default"/>
      <w:jc w:val="right"/>
      <w:rPr>
        <w:rFonts w:ascii="Arial" w:hAnsi="Arial" w:cs="Arial"/>
        <w:sz w:val="16"/>
        <w:szCs w:val="16"/>
      </w:rPr>
    </w:pPr>
  </w:p>
  <w:p w14:paraId="0861D9D4" w14:textId="77777777" w:rsidR="002F4C8A" w:rsidRDefault="002F4C8A" w:rsidP="00450C03">
    <w:pPr>
      <w:pStyle w:val="Default"/>
      <w:jc w:val="right"/>
      <w:rPr>
        <w:rFonts w:ascii="Arial" w:hAnsi="Arial" w:cs="Arial"/>
        <w:sz w:val="16"/>
        <w:szCs w:val="16"/>
      </w:rPr>
    </w:pPr>
    <w:r w:rsidRPr="00A84699">
      <w:rPr>
        <w:rFonts w:ascii="Arial" w:hAnsi="Arial" w:cs="Arial"/>
        <w:sz w:val="16"/>
        <w:szCs w:val="16"/>
      </w:rPr>
      <w:t>Res</w:t>
    </w:r>
    <w:r>
      <w:rPr>
        <w:rFonts w:ascii="Arial" w:hAnsi="Arial" w:cs="Arial"/>
        <w:sz w:val="16"/>
        <w:szCs w:val="16"/>
      </w:rPr>
      <w:t>ponsible Office: University Financial Services</w:t>
    </w:r>
  </w:p>
  <w:p w14:paraId="2CEE4E18" w14:textId="77777777" w:rsidR="002F4C8A" w:rsidRDefault="00FA0419" w:rsidP="00450C03">
    <w:pPr>
      <w:pStyle w:val="Default"/>
      <w:jc w:val="right"/>
      <w:rPr>
        <w:rFonts w:ascii="Arial" w:hAnsi="Arial" w:cs="Arial"/>
        <w:sz w:val="16"/>
        <w:szCs w:val="16"/>
      </w:rPr>
    </w:pPr>
    <w:r>
      <w:rPr>
        <w:rFonts w:ascii="Arial" w:hAnsi="Arial" w:cs="Arial"/>
        <w:sz w:val="16"/>
        <w:szCs w:val="16"/>
      </w:rPr>
      <w:t>Date First Effective: 4/1/</w:t>
    </w:r>
    <w:r w:rsidR="002F4C8A">
      <w:rPr>
        <w:rFonts w:ascii="Arial" w:hAnsi="Arial" w:cs="Arial"/>
        <w:sz w:val="16"/>
        <w:szCs w:val="16"/>
      </w:rPr>
      <w:t>2010</w:t>
    </w:r>
  </w:p>
  <w:p w14:paraId="4D36AB69" w14:textId="50D818F6" w:rsidR="002F4C8A" w:rsidRDefault="002F4C8A" w:rsidP="009436C0">
    <w:pPr>
      <w:pStyle w:val="Default"/>
      <w:jc w:val="right"/>
      <w:rPr>
        <w:rFonts w:ascii="Arial" w:hAnsi="Arial" w:cs="Arial"/>
        <w:sz w:val="16"/>
        <w:szCs w:val="16"/>
      </w:rPr>
    </w:pPr>
    <w:r>
      <w:rPr>
        <w:rFonts w:ascii="Arial" w:hAnsi="Arial" w:cs="Arial"/>
        <w:sz w:val="16"/>
        <w:szCs w:val="16"/>
      </w:rPr>
      <w:tab/>
      <w:t xml:space="preserve">Revision </w:t>
    </w:r>
    <w:r w:rsidR="00B70C92">
      <w:rPr>
        <w:rFonts w:ascii="Arial" w:hAnsi="Arial" w:cs="Arial"/>
        <w:sz w:val="16"/>
        <w:szCs w:val="16"/>
      </w:rPr>
      <w:t xml:space="preserve">Date: </w:t>
    </w:r>
    <w:r w:rsidR="0073436C">
      <w:rPr>
        <w:rFonts w:ascii="Arial" w:hAnsi="Arial" w:cs="Arial"/>
        <w:sz w:val="16"/>
        <w:szCs w:val="16"/>
      </w:rPr>
      <w:t>12/5</w:t>
    </w:r>
    <w:r w:rsidR="002F49B9">
      <w:rPr>
        <w:rFonts w:ascii="Arial" w:hAnsi="Arial" w:cs="Arial"/>
        <w:sz w:val="16"/>
        <w:szCs w:val="16"/>
      </w:rPr>
      <w:t>/2016</w:t>
    </w:r>
  </w:p>
  <w:p w14:paraId="455AB9EE" w14:textId="77777777" w:rsidR="002F4C8A" w:rsidRPr="009436C0" w:rsidRDefault="002F4C8A" w:rsidP="009436C0">
    <w:pPr>
      <w:pStyle w:val="Default"/>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FEF"/>
    <w:multiLevelType w:val="multilevel"/>
    <w:tmpl w:val="081C58F0"/>
    <w:lvl w:ilvl="0">
      <w:start w:val="2"/>
      <w:numFmt w:val="decimal"/>
      <w:lvlText w:val="%1."/>
      <w:lvlJc w:val="left"/>
      <w:pPr>
        <w:ind w:left="360" w:hanging="360"/>
      </w:pPr>
      <w:rPr>
        <w:rFonts w:ascii="Arial" w:hAnsi="Arial" w:cs="Arial" w:hint="default"/>
        <w:b/>
        <w:sz w:val="20"/>
        <w:szCs w:val="2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C56947"/>
    <w:multiLevelType w:val="hybridMultilevel"/>
    <w:tmpl w:val="0B2AC582"/>
    <w:lvl w:ilvl="0" w:tplc="C99CE0B8">
      <w:start w:val="1"/>
      <w:numFmt w:val="upperRoman"/>
      <w:lvlText w:val="%1."/>
      <w:lvlJc w:val="right"/>
      <w:pPr>
        <w:ind w:left="720" w:hanging="360"/>
      </w:pPr>
      <w:rPr>
        <w:b/>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4461"/>
    <w:multiLevelType w:val="hybridMultilevel"/>
    <w:tmpl w:val="EA205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204EB"/>
    <w:multiLevelType w:val="multilevel"/>
    <w:tmpl w:val="B9BCD1CC"/>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C153C7"/>
    <w:multiLevelType w:val="multilevel"/>
    <w:tmpl w:val="74F2CBF0"/>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CB6B4F"/>
    <w:multiLevelType w:val="hybridMultilevel"/>
    <w:tmpl w:val="F6EA3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5049AE"/>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8E2330"/>
    <w:multiLevelType w:val="multilevel"/>
    <w:tmpl w:val="5670877C"/>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A71F5E"/>
    <w:multiLevelType w:val="hybridMultilevel"/>
    <w:tmpl w:val="1F66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49C8"/>
    <w:multiLevelType w:val="multilevel"/>
    <w:tmpl w:val="0EF653C0"/>
    <w:lvl w:ilvl="0">
      <w:start w:val="6"/>
      <w:numFmt w:val="decimal"/>
      <w:lvlText w:val="%1."/>
      <w:lvlJc w:val="left"/>
      <w:pPr>
        <w:ind w:left="360" w:hanging="360"/>
      </w:pPr>
      <w:rPr>
        <w:rFonts w:ascii="Arial" w:hAnsi="Arial" w:cs="Arial" w:hint="default"/>
        <w:b/>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6D4166"/>
    <w:multiLevelType w:val="hybridMultilevel"/>
    <w:tmpl w:val="2ACC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E246DF"/>
    <w:multiLevelType w:val="multilevel"/>
    <w:tmpl w:val="9020B9E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540624"/>
    <w:multiLevelType w:val="multilevel"/>
    <w:tmpl w:val="9020B9E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7414C4"/>
    <w:multiLevelType w:val="multilevel"/>
    <w:tmpl w:val="7DEE8ECA"/>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077D60"/>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1B7E85"/>
    <w:multiLevelType w:val="multilevel"/>
    <w:tmpl w:val="7DEE8ECA"/>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FE102E"/>
    <w:multiLevelType w:val="multilevel"/>
    <w:tmpl w:val="7DEE8ECA"/>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372F00"/>
    <w:multiLevelType w:val="hybridMultilevel"/>
    <w:tmpl w:val="8E8E7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BC0219"/>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DC4E7C"/>
    <w:multiLevelType w:val="multilevel"/>
    <w:tmpl w:val="FBBAA2C0"/>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0B72F0"/>
    <w:multiLevelType w:val="multilevel"/>
    <w:tmpl w:val="11A422A0"/>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350813"/>
    <w:multiLevelType w:val="hybridMultilevel"/>
    <w:tmpl w:val="C94601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AF7693"/>
    <w:multiLevelType w:val="multilevel"/>
    <w:tmpl w:val="C89CAC14"/>
    <w:styleLink w:val="Styl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040A06"/>
    <w:multiLevelType w:val="multilevel"/>
    <w:tmpl w:val="51F6D03A"/>
    <w:lvl w:ilvl="0">
      <w:start w:val="3"/>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385D65"/>
    <w:multiLevelType w:val="multilevel"/>
    <w:tmpl w:val="7DEE8ECA"/>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B21D4C"/>
    <w:multiLevelType w:val="multilevel"/>
    <w:tmpl w:val="EBFCABA8"/>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4"/>
  </w:num>
  <w:num w:numId="3">
    <w:abstractNumId w:val="6"/>
  </w:num>
  <w:num w:numId="4">
    <w:abstractNumId w:val="18"/>
  </w:num>
  <w:num w:numId="5">
    <w:abstractNumId w:val="1"/>
  </w:num>
  <w:num w:numId="6">
    <w:abstractNumId w:val="25"/>
  </w:num>
  <w:num w:numId="7">
    <w:abstractNumId w:val="22"/>
  </w:num>
  <w:num w:numId="8">
    <w:abstractNumId w:val="0"/>
  </w:num>
  <w:num w:numId="9">
    <w:abstractNumId w:val="0"/>
    <w:lvlOverride w:ilvl="0">
      <w:lvl w:ilvl="0">
        <w:start w:val="1"/>
        <w:numFmt w:val="decimal"/>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3"/>
  </w:num>
  <w:num w:numId="11">
    <w:abstractNumId w:val="9"/>
  </w:num>
  <w:num w:numId="12">
    <w:abstractNumId w:val="19"/>
  </w:num>
  <w:num w:numId="13">
    <w:abstractNumId w:val="5"/>
  </w:num>
  <w:num w:numId="14">
    <w:abstractNumId w:val="11"/>
  </w:num>
  <w:num w:numId="15">
    <w:abstractNumId w:val="17"/>
  </w:num>
  <w:num w:numId="16">
    <w:abstractNumId w:val="10"/>
  </w:num>
  <w:num w:numId="17">
    <w:abstractNumId w:val="16"/>
  </w:num>
  <w:num w:numId="18">
    <w:abstractNumId w:val="15"/>
  </w:num>
  <w:num w:numId="19">
    <w:abstractNumId w:val="20"/>
  </w:num>
  <w:num w:numId="20">
    <w:abstractNumId w:val="23"/>
  </w:num>
  <w:num w:numId="21">
    <w:abstractNumId w:val="7"/>
  </w:num>
  <w:num w:numId="22">
    <w:abstractNumId w:val="3"/>
  </w:num>
  <w:num w:numId="23">
    <w:abstractNumId w:val="4"/>
  </w:num>
  <w:num w:numId="24">
    <w:abstractNumId w:val="8"/>
  </w:num>
  <w:num w:numId="25">
    <w:abstractNumId w:val="2"/>
  </w:num>
  <w:num w:numId="26">
    <w:abstractNumId w:val="21"/>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21"/>
    <w:rsid w:val="00000352"/>
    <w:rsid w:val="00002D4C"/>
    <w:rsid w:val="00004269"/>
    <w:rsid w:val="0000471E"/>
    <w:rsid w:val="00004C53"/>
    <w:rsid w:val="00005248"/>
    <w:rsid w:val="00006D7D"/>
    <w:rsid w:val="00024324"/>
    <w:rsid w:val="000307FC"/>
    <w:rsid w:val="00031E26"/>
    <w:rsid w:val="00034A75"/>
    <w:rsid w:val="00037470"/>
    <w:rsid w:val="00042C63"/>
    <w:rsid w:val="00045578"/>
    <w:rsid w:val="000460EF"/>
    <w:rsid w:val="000552A3"/>
    <w:rsid w:val="00060FB0"/>
    <w:rsid w:val="00067BDB"/>
    <w:rsid w:val="00073886"/>
    <w:rsid w:val="00092A29"/>
    <w:rsid w:val="00095116"/>
    <w:rsid w:val="0009532C"/>
    <w:rsid w:val="00097389"/>
    <w:rsid w:val="000A0A36"/>
    <w:rsid w:val="000A6372"/>
    <w:rsid w:val="000A73EA"/>
    <w:rsid w:val="000B2156"/>
    <w:rsid w:val="000B39DC"/>
    <w:rsid w:val="000B40D3"/>
    <w:rsid w:val="000B5EA0"/>
    <w:rsid w:val="000B5EFF"/>
    <w:rsid w:val="000B74F3"/>
    <w:rsid w:val="000C4FA0"/>
    <w:rsid w:val="000C645F"/>
    <w:rsid w:val="000E6A11"/>
    <w:rsid w:val="000E77C7"/>
    <w:rsid w:val="000F4215"/>
    <w:rsid w:val="000F4594"/>
    <w:rsid w:val="000F501A"/>
    <w:rsid w:val="00100338"/>
    <w:rsid w:val="001015CF"/>
    <w:rsid w:val="00101D9C"/>
    <w:rsid w:val="001025F5"/>
    <w:rsid w:val="001047DF"/>
    <w:rsid w:val="00111A63"/>
    <w:rsid w:val="00115032"/>
    <w:rsid w:val="001163BF"/>
    <w:rsid w:val="00116DA0"/>
    <w:rsid w:val="001171FE"/>
    <w:rsid w:val="00122741"/>
    <w:rsid w:val="00122E36"/>
    <w:rsid w:val="00125B8F"/>
    <w:rsid w:val="00126179"/>
    <w:rsid w:val="00127477"/>
    <w:rsid w:val="00135224"/>
    <w:rsid w:val="001354F9"/>
    <w:rsid w:val="00140618"/>
    <w:rsid w:val="0014116C"/>
    <w:rsid w:val="001415B1"/>
    <w:rsid w:val="00142EF3"/>
    <w:rsid w:val="00145DA3"/>
    <w:rsid w:val="0016040B"/>
    <w:rsid w:val="0016399E"/>
    <w:rsid w:val="001669AB"/>
    <w:rsid w:val="0017121A"/>
    <w:rsid w:val="00171988"/>
    <w:rsid w:val="00172921"/>
    <w:rsid w:val="00172DB2"/>
    <w:rsid w:val="00181420"/>
    <w:rsid w:val="001864DD"/>
    <w:rsid w:val="001904C3"/>
    <w:rsid w:val="001949BE"/>
    <w:rsid w:val="00195079"/>
    <w:rsid w:val="00196B9C"/>
    <w:rsid w:val="0019711C"/>
    <w:rsid w:val="001A217E"/>
    <w:rsid w:val="001A2B38"/>
    <w:rsid w:val="001A5F54"/>
    <w:rsid w:val="001A64D1"/>
    <w:rsid w:val="001B5723"/>
    <w:rsid w:val="001C0C3F"/>
    <w:rsid w:val="001C43BF"/>
    <w:rsid w:val="001D04DF"/>
    <w:rsid w:val="001D15FC"/>
    <w:rsid w:val="001D4FE8"/>
    <w:rsid w:val="001D7C91"/>
    <w:rsid w:val="001E57C5"/>
    <w:rsid w:val="001E6272"/>
    <w:rsid w:val="001E7AE8"/>
    <w:rsid w:val="001F0ADC"/>
    <w:rsid w:val="001F14E5"/>
    <w:rsid w:val="001F39DA"/>
    <w:rsid w:val="001F3C01"/>
    <w:rsid w:val="001F41BD"/>
    <w:rsid w:val="001F73BA"/>
    <w:rsid w:val="00202F87"/>
    <w:rsid w:val="00205250"/>
    <w:rsid w:val="00205E24"/>
    <w:rsid w:val="0021208C"/>
    <w:rsid w:val="0021438A"/>
    <w:rsid w:val="00217D30"/>
    <w:rsid w:val="00225A56"/>
    <w:rsid w:val="00225C0F"/>
    <w:rsid w:val="00230E4F"/>
    <w:rsid w:val="00252CFB"/>
    <w:rsid w:val="002559BA"/>
    <w:rsid w:val="00257F86"/>
    <w:rsid w:val="002606D9"/>
    <w:rsid w:val="00260D5B"/>
    <w:rsid w:val="00264465"/>
    <w:rsid w:val="002647C9"/>
    <w:rsid w:val="00265903"/>
    <w:rsid w:val="00275A73"/>
    <w:rsid w:val="00277A73"/>
    <w:rsid w:val="00282311"/>
    <w:rsid w:val="0028300F"/>
    <w:rsid w:val="0028307F"/>
    <w:rsid w:val="0028614D"/>
    <w:rsid w:val="00291A40"/>
    <w:rsid w:val="00292103"/>
    <w:rsid w:val="00292356"/>
    <w:rsid w:val="00296090"/>
    <w:rsid w:val="00296388"/>
    <w:rsid w:val="00296BCC"/>
    <w:rsid w:val="002A1F47"/>
    <w:rsid w:val="002A1F96"/>
    <w:rsid w:val="002A60BD"/>
    <w:rsid w:val="002B0846"/>
    <w:rsid w:val="002B22B9"/>
    <w:rsid w:val="002B4BAC"/>
    <w:rsid w:val="002B6849"/>
    <w:rsid w:val="002C36DC"/>
    <w:rsid w:val="002C42C9"/>
    <w:rsid w:val="002D5B5D"/>
    <w:rsid w:val="002D5BCC"/>
    <w:rsid w:val="002D7429"/>
    <w:rsid w:val="002D7914"/>
    <w:rsid w:val="002E20C3"/>
    <w:rsid w:val="002E340F"/>
    <w:rsid w:val="002F2F80"/>
    <w:rsid w:val="002F464D"/>
    <w:rsid w:val="002F4805"/>
    <w:rsid w:val="002F48E5"/>
    <w:rsid w:val="002F49B9"/>
    <w:rsid w:val="002F4C8A"/>
    <w:rsid w:val="00301562"/>
    <w:rsid w:val="0030403C"/>
    <w:rsid w:val="00306C86"/>
    <w:rsid w:val="00307496"/>
    <w:rsid w:val="00307ADC"/>
    <w:rsid w:val="00310876"/>
    <w:rsid w:val="00315FED"/>
    <w:rsid w:val="00316D8B"/>
    <w:rsid w:val="00326D8B"/>
    <w:rsid w:val="00327EC9"/>
    <w:rsid w:val="00332E5C"/>
    <w:rsid w:val="003352D7"/>
    <w:rsid w:val="00337E59"/>
    <w:rsid w:val="00343EF5"/>
    <w:rsid w:val="00352366"/>
    <w:rsid w:val="003571E3"/>
    <w:rsid w:val="00361DE3"/>
    <w:rsid w:val="00364DC1"/>
    <w:rsid w:val="00370831"/>
    <w:rsid w:val="00373DA4"/>
    <w:rsid w:val="003744AE"/>
    <w:rsid w:val="003758E1"/>
    <w:rsid w:val="003849C7"/>
    <w:rsid w:val="00386703"/>
    <w:rsid w:val="003926D3"/>
    <w:rsid w:val="00392C68"/>
    <w:rsid w:val="00395DAD"/>
    <w:rsid w:val="003A0022"/>
    <w:rsid w:val="003A256E"/>
    <w:rsid w:val="003A2A57"/>
    <w:rsid w:val="003A74B1"/>
    <w:rsid w:val="003B0C03"/>
    <w:rsid w:val="003B3A3F"/>
    <w:rsid w:val="003B4BA9"/>
    <w:rsid w:val="003C2A54"/>
    <w:rsid w:val="003C3894"/>
    <w:rsid w:val="003C3CD8"/>
    <w:rsid w:val="003C4A95"/>
    <w:rsid w:val="003C528E"/>
    <w:rsid w:val="003C53AF"/>
    <w:rsid w:val="003C5D80"/>
    <w:rsid w:val="003D0750"/>
    <w:rsid w:val="003D761A"/>
    <w:rsid w:val="003E0B68"/>
    <w:rsid w:val="003E2201"/>
    <w:rsid w:val="003E2535"/>
    <w:rsid w:val="003E5F1C"/>
    <w:rsid w:val="003F5D70"/>
    <w:rsid w:val="00400296"/>
    <w:rsid w:val="00411A71"/>
    <w:rsid w:val="004128CE"/>
    <w:rsid w:val="004162CD"/>
    <w:rsid w:val="00420695"/>
    <w:rsid w:val="004252C1"/>
    <w:rsid w:val="00427367"/>
    <w:rsid w:val="00430B40"/>
    <w:rsid w:val="00431214"/>
    <w:rsid w:val="00433BC3"/>
    <w:rsid w:val="00436D7D"/>
    <w:rsid w:val="00437E38"/>
    <w:rsid w:val="004409A1"/>
    <w:rsid w:val="00445243"/>
    <w:rsid w:val="00450C03"/>
    <w:rsid w:val="00451B8B"/>
    <w:rsid w:val="004552B5"/>
    <w:rsid w:val="00461483"/>
    <w:rsid w:val="00461486"/>
    <w:rsid w:val="00463194"/>
    <w:rsid w:val="00464CF6"/>
    <w:rsid w:val="00464E66"/>
    <w:rsid w:val="00471932"/>
    <w:rsid w:val="0047789B"/>
    <w:rsid w:val="00481A1E"/>
    <w:rsid w:val="0048684D"/>
    <w:rsid w:val="004914E7"/>
    <w:rsid w:val="00492991"/>
    <w:rsid w:val="004939B4"/>
    <w:rsid w:val="0049556F"/>
    <w:rsid w:val="004955C5"/>
    <w:rsid w:val="00496D9A"/>
    <w:rsid w:val="004A166B"/>
    <w:rsid w:val="004A213D"/>
    <w:rsid w:val="004A4CBD"/>
    <w:rsid w:val="004A5884"/>
    <w:rsid w:val="004A5D2F"/>
    <w:rsid w:val="004A686E"/>
    <w:rsid w:val="004B1DC4"/>
    <w:rsid w:val="004B2B35"/>
    <w:rsid w:val="004B3E33"/>
    <w:rsid w:val="004B7ABA"/>
    <w:rsid w:val="004B7C8D"/>
    <w:rsid w:val="004B7F86"/>
    <w:rsid w:val="004C673B"/>
    <w:rsid w:val="004C783B"/>
    <w:rsid w:val="004D32A0"/>
    <w:rsid w:val="004E36D6"/>
    <w:rsid w:val="004E69A9"/>
    <w:rsid w:val="004E6CEB"/>
    <w:rsid w:val="004F2CFB"/>
    <w:rsid w:val="00500BA7"/>
    <w:rsid w:val="00504AB5"/>
    <w:rsid w:val="00507CC6"/>
    <w:rsid w:val="005110AE"/>
    <w:rsid w:val="0051356C"/>
    <w:rsid w:val="005146EE"/>
    <w:rsid w:val="00517F6A"/>
    <w:rsid w:val="005235D8"/>
    <w:rsid w:val="005239E3"/>
    <w:rsid w:val="005244D0"/>
    <w:rsid w:val="005375AF"/>
    <w:rsid w:val="00541B88"/>
    <w:rsid w:val="0054276C"/>
    <w:rsid w:val="00542D13"/>
    <w:rsid w:val="005446F2"/>
    <w:rsid w:val="005463B5"/>
    <w:rsid w:val="00550AA6"/>
    <w:rsid w:val="00551D84"/>
    <w:rsid w:val="00552E05"/>
    <w:rsid w:val="00554845"/>
    <w:rsid w:val="00557600"/>
    <w:rsid w:val="005602BB"/>
    <w:rsid w:val="00562455"/>
    <w:rsid w:val="00563735"/>
    <w:rsid w:val="00563E7C"/>
    <w:rsid w:val="005678E1"/>
    <w:rsid w:val="005811CE"/>
    <w:rsid w:val="005812AD"/>
    <w:rsid w:val="005851D0"/>
    <w:rsid w:val="0058666A"/>
    <w:rsid w:val="00586F5F"/>
    <w:rsid w:val="00592E99"/>
    <w:rsid w:val="0059748B"/>
    <w:rsid w:val="005A075D"/>
    <w:rsid w:val="005A4B7B"/>
    <w:rsid w:val="005B079E"/>
    <w:rsid w:val="005B0ADB"/>
    <w:rsid w:val="005B1970"/>
    <w:rsid w:val="005B28DF"/>
    <w:rsid w:val="005B3597"/>
    <w:rsid w:val="005D0CF6"/>
    <w:rsid w:val="005D69FD"/>
    <w:rsid w:val="005F41A2"/>
    <w:rsid w:val="00603079"/>
    <w:rsid w:val="006041B7"/>
    <w:rsid w:val="0060470F"/>
    <w:rsid w:val="0060535B"/>
    <w:rsid w:val="0060564E"/>
    <w:rsid w:val="00605E95"/>
    <w:rsid w:val="00617303"/>
    <w:rsid w:val="00624D95"/>
    <w:rsid w:val="00630DED"/>
    <w:rsid w:val="00631CEF"/>
    <w:rsid w:val="00632F02"/>
    <w:rsid w:val="00641E26"/>
    <w:rsid w:val="006451BC"/>
    <w:rsid w:val="006510D0"/>
    <w:rsid w:val="00651852"/>
    <w:rsid w:val="00651A0D"/>
    <w:rsid w:val="006574D4"/>
    <w:rsid w:val="00661499"/>
    <w:rsid w:val="00663870"/>
    <w:rsid w:val="00667F5D"/>
    <w:rsid w:val="00670998"/>
    <w:rsid w:val="00670AB9"/>
    <w:rsid w:val="0067157F"/>
    <w:rsid w:val="00675EB8"/>
    <w:rsid w:val="00687E2C"/>
    <w:rsid w:val="0069236A"/>
    <w:rsid w:val="006A03E1"/>
    <w:rsid w:val="006A1B98"/>
    <w:rsid w:val="006A4E63"/>
    <w:rsid w:val="006A6551"/>
    <w:rsid w:val="006A6CB3"/>
    <w:rsid w:val="006B0141"/>
    <w:rsid w:val="006B0D11"/>
    <w:rsid w:val="006C1132"/>
    <w:rsid w:val="006C3CEB"/>
    <w:rsid w:val="006D2DE6"/>
    <w:rsid w:val="006E0DB7"/>
    <w:rsid w:val="006E2942"/>
    <w:rsid w:val="006F03EF"/>
    <w:rsid w:val="006F0554"/>
    <w:rsid w:val="006F2E55"/>
    <w:rsid w:val="006F60F5"/>
    <w:rsid w:val="006F7871"/>
    <w:rsid w:val="00705F1F"/>
    <w:rsid w:val="00713639"/>
    <w:rsid w:val="00713CDB"/>
    <w:rsid w:val="0071597A"/>
    <w:rsid w:val="00716B4C"/>
    <w:rsid w:val="007219B1"/>
    <w:rsid w:val="00730616"/>
    <w:rsid w:val="00732233"/>
    <w:rsid w:val="0073436C"/>
    <w:rsid w:val="007355BC"/>
    <w:rsid w:val="00741BB2"/>
    <w:rsid w:val="007440D8"/>
    <w:rsid w:val="007447F2"/>
    <w:rsid w:val="00745D33"/>
    <w:rsid w:val="00747EE4"/>
    <w:rsid w:val="00751BB0"/>
    <w:rsid w:val="00752329"/>
    <w:rsid w:val="0075494A"/>
    <w:rsid w:val="00780A2F"/>
    <w:rsid w:val="007820A0"/>
    <w:rsid w:val="007903B8"/>
    <w:rsid w:val="00791467"/>
    <w:rsid w:val="0079243D"/>
    <w:rsid w:val="00792CF8"/>
    <w:rsid w:val="00794D47"/>
    <w:rsid w:val="007969B4"/>
    <w:rsid w:val="007A592A"/>
    <w:rsid w:val="007B64DD"/>
    <w:rsid w:val="007C0742"/>
    <w:rsid w:val="007C0A85"/>
    <w:rsid w:val="007C1A13"/>
    <w:rsid w:val="007C1E6D"/>
    <w:rsid w:val="007C2C61"/>
    <w:rsid w:val="007C61DD"/>
    <w:rsid w:val="007D3526"/>
    <w:rsid w:val="007D45B9"/>
    <w:rsid w:val="007D499C"/>
    <w:rsid w:val="007D5B47"/>
    <w:rsid w:val="007E0470"/>
    <w:rsid w:val="007E2EC0"/>
    <w:rsid w:val="007E7560"/>
    <w:rsid w:val="007F0F6F"/>
    <w:rsid w:val="007F2811"/>
    <w:rsid w:val="007F739A"/>
    <w:rsid w:val="00803E3F"/>
    <w:rsid w:val="00805ACD"/>
    <w:rsid w:val="00807BEB"/>
    <w:rsid w:val="008112E3"/>
    <w:rsid w:val="008170E0"/>
    <w:rsid w:val="00817409"/>
    <w:rsid w:val="0081774D"/>
    <w:rsid w:val="00817C98"/>
    <w:rsid w:val="00830A71"/>
    <w:rsid w:val="00832F78"/>
    <w:rsid w:val="0083356F"/>
    <w:rsid w:val="0083549D"/>
    <w:rsid w:val="0083725E"/>
    <w:rsid w:val="00840494"/>
    <w:rsid w:val="00843620"/>
    <w:rsid w:val="00844E5D"/>
    <w:rsid w:val="00846395"/>
    <w:rsid w:val="00853DE2"/>
    <w:rsid w:val="008556E6"/>
    <w:rsid w:val="00861083"/>
    <w:rsid w:val="00861266"/>
    <w:rsid w:val="008614A6"/>
    <w:rsid w:val="00861C5B"/>
    <w:rsid w:val="00863148"/>
    <w:rsid w:val="00865351"/>
    <w:rsid w:val="008664D9"/>
    <w:rsid w:val="00872B06"/>
    <w:rsid w:val="00876D8B"/>
    <w:rsid w:val="00877156"/>
    <w:rsid w:val="00882857"/>
    <w:rsid w:val="00883F8B"/>
    <w:rsid w:val="00894903"/>
    <w:rsid w:val="00895ED7"/>
    <w:rsid w:val="008A36F4"/>
    <w:rsid w:val="008B5E2F"/>
    <w:rsid w:val="008B5EB9"/>
    <w:rsid w:val="008C1FB9"/>
    <w:rsid w:val="008D2B32"/>
    <w:rsid w:val="008D2D1C"/>
    <w:rsid w:val="008D300F"/>
    <w:rsid w:val="008D3F4E"/>
    <w:rsid w:val="008D40DC"/>
    <w:rsid w:val="008D4935"/>
    <w:rsid w:val="008D4D60"/>
    <w:rsid w:val="008D55F1"/>
    <w:rsid w:val="008D5AF6"/>
    <w:rsid w:val="008D6631"/>
    <w:rsid w:val="008E1181"/>
    <w:rsid w:val="008E66E8"/>
    <w:rsid w:val="008E67B5"/>
    <w:rsid w:val="008F1CC3"/>
    <w:rsid w:val="008F22B1"/>
    <w:rsid w:val="008F540A"/>
    <w:rsid w:val="00900D3B"/>
    <w:rsid w:val="009031DD"/>
    <w:rsid w:val="00904B22"/>
    <w:rsid w:val="00905D3C"/>
    <w:rsid w:val="00907616"/>
    <w:rsid w:val="009164B5"/>
    <w:rsid w:val="00916D0F"/>
    <w:rsid w:val="00927D28"/>
    <w:rsid w:val="00932DBF"/>
    <w:rsid w:val="00933763"/>
    <w:rsid w:val="00935F87"/>
    <w:rsid w:val="00941C5B"/>
    <w:rsid w:val="009436C0"/>
    <w:rsid w:val="00945373"/>
    <w:rsid w:val="00945560"/>
    <w:rsid w:val="00950627"/>
    <w:rsid w:val="00953B7B"/>
    <w:rsid w:val="00954C12"/>
    <w:rsid w:val="00955231"/>
    <w:rsid w:val="00956468"/>
    <w:rsid w:val="00972EEF"/>
    <w:rsid w:val="009763DB"/>
    <w:rsid w:val="00977C01"/>
    <w:rsid w:val="00977E5F"/>
    <w:rsid w:val="009870CD"/>
    <w:rsid w:val="00990CC8"/>
    <w:rsid w:val="0099192D"/>
    <w:rsid w:val="00991D88"/>
    <w:rsid w:val="00995728"/>
    <w:rsid w:val="009A0879"/>
    <w:rsid w:val="009A16C5"/>
    <w:rsid w:val="009A47E7"/>
    <w:rsid w:val="009B0823"/>
    <w:rsid w:val="009B13E4"/>
    <w:rsid w:val="009B6E48"/>
    <w:rsid w:val="009C1C57"/>
    <w:rsid w:val="009C2246"/>
    <w:rsid w:val="009D6190"/>
    <w:rsid w:val="009E057F"/>
    <w:rsid w:val="009E0D7F"/>
    <w:rsid w:val="009E5677"/>
    <w:rsid w:val="009F10B8"/>
    <w:rsid w:val="009F31B5"/>
    <w:rsid w:val="00A005BC"/>
    <w:rsid w:val="00A10177"/>
    <w:rsid w:val="00A26B4D"/>
    <w:rsid w:val="00A32ABD"/>
    <w:rsid w:val="00A4358C"/>
    <w:rsid w:val="00A654FD"/>
    <w:rsid w:val="00A66137"/>
    <w:rsid w:val="00A6683B"/>
    <w:rsid w:val="00A7086B"/>
    <w:rsid w:val="00A710E6"/>
    <w:rsid w:val="00A71C1F"/>
    <w:rsid w:val="00A727BE"/>
    <w:rsid w:val="00A76D44"/>
    <w:rsid w:val="00A80F26"/>
    <w:rsid w:val="00A84699"/>
    <w:rsid w:val="00A84B0D"/>
    <w:rsid w:val="00AA19AE"/>
    <w:rsid w:val="00AA4055"/>
    <w:rsid w:val="00AA60E9"/>
    <w:rsid w:val="00AB0C61"/>
    <w:rsid w:val="00AB0DF7"/>
    <w:rsid w:val="00AB33BE"/>
    <w:rsid w:val="00AB6277"/>
    <w:rsid w:val="00AC6A78"/>
    <w:rsid w:val="00AC74D1"/>
    <w:rsid w:val="00AD03A7"/>
    <w:rsid w:val="00AD2835"/>
    <w:rsid w:val="00AD62B0"/>
    <w:rsid w:val="00AD6C7F"/>
    <w:rsid w:val="00AE22E1"/>
    <w:rsid w:val="00AE4C77"/>
    <w:rsid w:val="00AF3333"/>
    <w:rsid w:val="00AF4335"/>
    <w:rsid w:val="00AF5E9A"/>
    <w:rsid w:val="00B07269"/>
    <w:rsid w:val="00B10D1D"/>
    <w:rsid w:val="00B20C7B"/>
    <w:rsid w:val="00B324FB"/>
    <w:rsid w:val="00B43375"/>
    <w:rsid w:val="00B45C65"/>
    <w:rsid w:val="00B45DDE"/>
    <w:rsid w:val="00B4782B"/>
    <w:rsid w:val="00B50FD8"/>
    <w:rsid w:val="00B55953"/>
    <w:rsid w:val="00B6203D"/>
    <w:rsid w:val="00B64DA0"/>
    <w:rsid w:val="00B70C92"/>
    <w:rsid w:val="00B71689"/>
    <w:rsid w:val="00B71EE5"/>
    <w:rsid w:val="00B80EB3"/>
    <w:rsid w:val="00B83636"/>
    <w:rsid w:val="00B849AB"/>
    <w:rsid w:val="00B869D2"/>
    <w:rsid w:val="00B87184"/>
    <w:rsid w:val="00B91ADD"/>
    <w:rsid w:val="00B95541"/>
    <w:rsid w:val="00B971E3"/>
    <w:rsid w:val="00BA300A"/>
    <w:rsid w:val="00BA7289"/>
    <w:rsid w:val="00BB0FFB"/>
    <w:rsid w:val="00BB245E"/>
    <w:rsid w:val="00BB2898"/>
    <w:rsid w:val="00BB2C0F"/>
    <w:rsid w:val="00BB3F13"/>
    <w:rsid w:val="00BB6DDB"/>
    <w:rsid w:val="00BC3BE7"/>
    <w:rsid w:val="00BC774A"/>
    <w:rsid w:val="00BD0BD3"/>
    <w:rsid w:val="00BD65F8"/>
    <w:rsid w:val="00BD672F"/>
    <w:rsid w:val="00BD7935"/>
    <w:rsid w:val="00BD7E78"/>
    <w:rsid w:val="00BE43B1"/>
    <w:rsid w:val="00BE4942"/>
    <w:rsid w:val="00BE5F18"/>
    <w:rsid w:val="00BF13C6"/>
    <w:rsid w:val="00BF17EC"/>
    <w:rsid w:val="00BF5338"/>
    <w:rsid w:val="00BF695F"/>
    <w:rsid w:val="00BF77E4"/>
    <w:rsid w:val="00C03C35"/>
    <w:rsid w:val="00C107D0"/>
    <w:rsid w:val="00C112FA"/>
    <w:rsid w:val="00C13C4C"/>
    <w:rsid w:val="00C14385"/>
    <w:rsid w:val="00C15186"/>
    <w:rsid w:val="00C22228"/>
    <w:rsid w:val="00C25A53"/>
    <w:rsid w:val="00C26D76"/>
    <w:rsid w:val="00C26E80"/>
    <w:rsid w:val="00C302C3"/>
    <w:rsid w:val="00C313B3"/>
    <w:rsid w:val="00C35811"/>
    <w:rsid w:val="00C37DC2"/>
    <w:rsid w:val="00C45A44"/>
    <w:rsid w:val="00C51FA8"/>
    <w:rsid w:val="00C54CA0"/>
    <w:rsid w:val="00C5721D"/>
    <w:rsid w:val="00C57B62"/>
    <w:rsid w:val="00C62121"/>
    <w:rsid w:val="00C62867"/>
    <w:rsid w:val="00C629A5"/>
    <w:rsid w:val="00C6798C"/>
    <w:rsid w:val="00C70B3E"/>
    <w:rsid w:val="00C70D48"/>
    <w:rsid w:val="00C71232"/>
    <w:rsid w:val="00C72DFD"/>
    <w:rsid w:val="00C73236"/>
    <w:rsid w:val="00C75EDD"/>
    <w:rsid w:val="00C85252"/>
    <w:rsid w:val="00C879B8"/>
    <w:rsid w:val="00C9082E"/>
    <w:rsid w:val="00C909C7"/>
    <w:rsid w:val="00C91EE0"/>
    <w:rsid w:val="00C943FD"/>
    <w:rsid w:val="00C94A32"/>
    <w:rsid w:val="00CA05CF"/>
    <w:rsid w:val="00CA05DC"/>
    <w:rsid w:val="00CA5BB3"/>
    <w:rsid w:val="00CA65AD"/>
    <w:rsid w:val="00CA6EA5"/>
    <w:rsid w:val="00CB1DDE"/>
    <w:rsid w:val="00CB61D3"/>
    <w:rsid w:val="00CC2205"/>
    <w:rsid w:val="00CC22D6"/>
    <w:rsid w:val="00CC2A56"/>
    <w:rsid w:val="00CD03B3"/>
    <w:rsid w:val="00CD1685"/>
    <w:rsid w:val="00CE185D"/>
    <w:rsid w:val="00CE2BA0"/>
    <w:rsid w:val="00CE6FB5"/>
    <w:rsid w:val="00CF1B8E"/>
    <w:rsid w:val="00CF7ED8"/>
    <w:rsid w:val="00D07C21"/>
    <w:rsid w:val="00D23299"/>
    <w:rsid w:val="00D24AB6"/>
    <w:rsid w:val="00D27283"/>
    <w:rsid w:val="00D3665F"/>
    <w:rsid w:val="00D415E4"/>
    <w:rsid w:val="00D45E9B"/>
    <w:rsid w:val="00D475AB"/>
    <w:rsid w:val="00D51B9D"/>
    <w:rsid w:val="00D57483"/>
    <w:rsid w:val="00D6058F"/>
    <w:rsid w:val="00D66173"/>
    <w:rsid w:val="00D730DB"/>
    <w:rsid w:val="00D75FD5"/>
    <w:rsid w:val="00D801E2"/>
    <w:rsid w:val="00D80519"/>
    <w:rsid w:val="00D82024"/>
    <w:rsid w:val="00D86E48"/>
    <w:rsid w:val="00D92BC8"/>
    <w:rsid w:val="00D95A8F"/>
    <w:rsid w:val="00DA01D4"/>
    <w:rsid w:val="00DA45A8"/>
    <w:rsid w:val="00DA4A73"/>
    <w:rsid w:val="00DB0434"/>
    <w:rsid w:val="00DB3B46"/>
    <w:rsid w:val="00DB689F"/>
    <w:rsid w:val="00DC4030"/>
    <w:rsid w:val="00DE3D2A"/>
    <w:rsid w:val="00DF0935"/>
    <w:rsid w:val="00DF25E4"/>
    <w:rsid w:val="00DF55D8"/>
    <w:rsid w:val="00DF757C"/>
    <w:rsid w:val="00E01DF7"/>
    <w:rsid w:val="00E0201B"/>
    <w:rsid w:val="00E10215"/>
    <w:rsid w:val="00E17287"/>
    <w:rsid w:val="00E176FF"/>
    <w:rsid w:val="00E17BFA"/>
    <w:rsid w:val="00E206A4"/>
    <w:rsid w:val="00E23A33"/>
    <w:rsid w:val="00E25256"/>
    <w:rsid w:val="00E33B11"/>
    <w:rsid w:val="00E4525E"/>
    <w:rsid w:val="00E455A9"/>
    <w:rsid w:val="00E474B5"/>
    <w:rsid w:val="00E5523A"/>
    <w:rsid w:val="00E574CB"/>
    <w:rsid w:val="00E579C8"/>
    <w:rsid w:val="00E61965"/>
    <w:rsid w:val="00E64759"/>
    <w:rsid w:val="00E71F6B"/>
    <w:rsid w:val="00E759C1"/>
    <w:rsid w:val="00E81A39"/>
    <w:rsid w:val="00E84E7E"/>
    <w:rsid w:val="00E92986"/>
    <w:rsid w:val="00E93C67"/>
    <w:rsid w:val="00E94EDC"/>
    <w:rsid w:val="00E95262"/>
    <w:rsid w:val="00E95C80"/>
    <w:rsid w:val="00EA1ABE"/>
    <w:rsid w:val="00EB474F"/>
    <w:rsid w:val="00EC24D7"/>
    <w:rsid w:val="00EC3B17"/>
    <w:rsid w:val="00ED7BAE"/>
    <w:rsid w:val="00EE27F3"/>
    <w:rsid w:val="00EE3809"/>
    <w:rsid w:val="00EE637E"/>
    <w:rsid w:val="00EF0490"/>
    <w:rsid w:val="00EF5830"/>
    <w:rsid w:val="00EF6847"/>
    <w:rsid w:val="00F002A0"/>
    <w:rsid w:val="00F02D1C"/>
    <w:rsid w:val="00F03E91"/>
    <w:rsid w:val="00F04699"/>
    <w:rsid w:val="00F054EA"/>
    <w:rsid w:val="00F12BA3"/>
    <w:rsid w:val="00F13407"/>
    <w:rsid w:val="00F25B21"/>
    <w:rsid w:val="00F317E6"/>
    <w:rsid w:val="00F3702F"/>
    <w:rsid w:val="00F53F57"/>
    <w:rsid w:val="00F540E3"/>
    <w:rsid w:val="00F54785"/>
    <w:rsid w:val="00F5733F"/>
    <w:rsid w:val="00F60CF9"/>
    <w:rsid w:val="00F645C8"/>
    <w:rsid w:val="00F70916"/>
    <w:rsid w:val="00F75CC9"/>
    <w:rsid w:val="00F8013C"/>
    <w:rsid w:val="00F81F65"/>
    <w:rsid w:val="00F82610"/>
    <w:rsid w:val="00F87B41"/>
    <w:rsid w:val="00F90935"/>
    <w:rsid w:val="00F9211B"/>
    <w:rsid w:val="00F92B6F"/>
    <w:rsid w:val="00F96A77"/>
    <w:rsid w:val="00F97109"/>
    <w:rsid w:val="00FA0419"/>
    <w:rsid w:val="00FA2F29"/>
    <w:rsid w:val="00FA56BC"/>
    <w:rsid w:val="00FA5942"/>
    <w:rsid w:val="00FB0263"/>
    <w:rsid w:val="00FB03F6"/>
    <w:rsid w:val="00FB0512"/>
    <w:rsid w:val="00FB0CB2"/>
    <w:rsid w:val="00FB3FCD"/>
    <w:rsid w:val="00FB465D"/>
    <w:rsid w:val="00FB6B97"/>
    <w:rsid w:val="00FC0A0F"/>
    <w:rsid w:val="00FC39EA"/>
    <w:rsid w:val="00FC70C2"/>
    <w:rsid w:val="00FE09A9"/>
    <w:rsid w:val="00FE171F"/>
    <w:rsid w:val="00FE3F66"/>
    <w:rsid w:val="00FF0548"/>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2A3AFF"/>
  <w15:docId w15:val="{EF393D14-05D3-4980-834C-2445E5D6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0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2B0846"/>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678E1"/>
    <w:pPr>
      <w:framePr w:w="7920" w:h="1980" w:hRule="exact" w:hSpace="180" w:wrap="auto" w:hAnchor="page" w:xAlign="center" w:yAlign="bottom"/>
      <w:ind w:left="2880"/>
    </w:pPr>
    <w:rPr>
      <w:sz w:val="24"/>
      <w:szCs w:val="24"/>
    </w:rPr>
  </w:style>
  <w:style w:type="paragraph" w:styleId="BodyText">
    <w:name w:val="Body Text"/>
    <w:basedOn w:val="Normal"/>
    <w:rsid w:val="002B0846"/>
    <w:pPr>
      <w:spacing w:line="480" w:lineRule="auto"/>
    </w:pPr>
  </w:style>
  <w:style w:type="paragraph" w:customStyle="1" w:styleId="HTMLBody">
    <w:name w:val="HTML Body"/>
    <w:rsid w:val="000B39DC"/>
    <w:pPr>
      <w:autoSpaceDE w:val="0"/>
      <w:autoSpaceDN w:val="0"/>
      <w:adjustRightInd w:val="0"/>
    </w:pPr>
    <w:rPr>
      <w:rFonts w:ascii="Arial" w:hAnsi="Arial"/>
    </w:rPr>
  </w:style>
  <w:style w:type="character" w:styleId="Strong">
    <w:name w:val="Strong"/>
    <w:basedOn w:val="DefaultParagraphFont"/>
    <w:uiPriority w:val="22"/>
    <w:qFormat/>
    <w:rsid w:val="00122E36"/>
    <w:rPr>
      <w:b/>
      <w:bCs/>
    </w:rPr>
  </w:style>
  <w:style w:type="paragraph" w:styleId="NormalWeb">
    <w:name w:val="Normal (Web)"/>
    <w:basedOn w:val="Normal"/>
    <w:uiPriority w:val="99"/>
    <w:rsid w:val="00122E36"/>
    <w:pPr>
      <w:spacing w:before="100" w:beforeAutospacing="1" w:after="100" w:afterAutospacing="1"/>
    </w:pPr>
    <w:rPr>
      <w:sz w:val="24"/>
      <w:szCs w:val="24"/>
    </w:rPr>
  </w:style>
  <w:style w:type="paragraph" w:styleId="Header">
    <w:name w:val="header"/>
    <w:basedOn w:val="Normal"/>
    <w:link w:val="HeaderChar"/>
    <w:rsid w:val="003D0750"/>
    <w:pPr>
      <w:tabs>
        <w:tab w:val="center" w:pos="4680"/>
        <w:tab w:val="right" w:pos="9360"/>
      </w:tabs>
    </w:pPr>
  </w:style>
  <w:style w:type="character" w:customStyle="1" w:styleId="HeaderChar">
    <w:name w:val="Header Char"/>
    <w:basedOn w:val="DefaultParagraphFont"/>
    <w:link w:val="Header"/>
    <w:rsid w:val="003D0750"/>
  </w:style>
  <w:style w:type="paragraph" w:styleId="Footer">
    <w:name w:val="footer"/>
    <w:basedOn w:val="Normal"/>
    <w:link w:val="FooterChar"/>
    <w:uiPriority w:val="99"/>
    <w:rsid w:val="003D0750"/>
    <w:pPr>
      <w:tabs>
        <w:tab w:val="center" w:pos="4680"/>
        <w:tab w:val="right" w:pos="9360"/>
      </w:tabs>
    </w:pPr>
  </w:style>
  <w:style w:type="character" w:customStyle="1" w:styleId="FooterChar">
    <w:name w:val="Footer Char"/>
    <w:basedOn w:val="DefaultParagraphFont"/>
    <w:link w:val="Footer"/>
    <w:uiPriority w:val="99"/>
    <w:rsid w:val="003D0750"/>
  </w:style>
  <w:style w:type="paragraph" w:customStyle="1" w:styleId="Default">
    <w:name w:val="Default"/>
    <w:rsid w:val="00450C03"/>
    <w:pPr>
      <w:widowControl w:val="0"/>
      <w:autoSpaceDE w:val="0"/>
      <w:autoSpaceDN w:val="0"/>
      <w:adjustRightInd w:val="0"/>
    </w:pPr>
    <w:rPr>
      <w:color w:val="000000"/>
      <w:sz w:val="24"/>
      <w:szCs w:val="24"/>
    </w:rPr>
  </w:style>
  <w:style w:type="paragraph" w:styleId="ListParagraph">
    <w:name w:val="List Paragraph"/>
    <w:basedOn w:val="Normal"/>
    <w:uiPriority w:val="34"/>
    <w:qFormat/>
    <w:rsid w:val="00450C03"/>
    <w:pPr>
      <w:ind w:left="720"/>
      <w:contextualSpacing/>
    </w:pPr>
  </w:style>
  <w:style w:type="paragraph" w:styleId="BalloonText">
    <w:name w:val="Balloon Text"/>
    <w:basedOn w:val="Normal"/>
    <w:link w:val="BalloonTextChar"/>
    <w:rsid w:val="00E0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201B"/>
    <w:rPr>
      <w:rFonts w:ascii="Tahoma" w:eastAsiaTheme="minorHAnsi" w:hAnsi="Tahoma" w:cs="Tahoma"/>
      <w:sz w:val="16"/>
      <w:szCs w:val="16"/>
    </w:rPr>
  </w:style>
  <w:style w:type="character" w:styleId="Hyperlink">
    <w:name w:val="Hyperlink"/>
    <w:basedOn w:val="DefaultParagraphFont"/>
    <w:rsid w:val="00A84699"/>
    <w:rPr>
      <w:color w:val="0000FF" w:themeColor="hyperlink"/>
      <w:u w:val="single"/>
    </w:rPr>
  </w:style>
  <w:style w:type="paragraph" w:styleId="NoSpacing">
    <w:name w:val="No Spacing"/>
    <w:uiPriority w:val="1"/>
    <w:qFormat/>
    <w:rsid w:val="00BD65F8"/>
    <w:rPr>
      <w:rFonts w:asciiTheme="minorHAnsi" w:eastAsiaTheme="minorHAnsi" w:hAnsiTheme="minorHAnsi" w:cstheme="minorBidi"/>
      <w:sz w:val="22"/>
      <w:szCs w:val="22"/>
    </w:rPr>
  </w:style>
  <w:style w:type="character" w:styleId="CommentReference">
    <w:name w:val="annotation reference"/>
    <w:basedOn w:val="DefaultParagraphFont"/>
    <w:rsid w:val="007D499C"/>
    <w:rPr>
      <w:sz w:val="16"/>
      <w:szCs w:val="16"/>
    </w:rPr>
  </w:style>
  <w:style w:type="paragraph" w:styleId="CommentText">
    <w:name w:val="annotation text"/>
    <w:basedOn w:val="Normal"/>
    <w:link w:val="CommentTextChar"/>
    <w:rsid w:val="007D499C"/>
    <w:pPr>
      <w:spacing w:line="240" w:lineRule="auto"/>
    </w:pPr>
    <w:rPr>
      <w:sz w:val="20"/>
      <w:szCs w:val="20"/>
    </w:rPr>
  </w:style>
  <w:style w:type="character" w:customStyle="1" w:styleId="CommentTextChar">
    <w:name w:val="Comment Text Char"/>
    <w:basedOn w:val="DefaultParagraphFont"/>
    <w:link w:val="CommentText"/>
    <w:rsid w:val="007D499C"/>
    <w:rPr>
      <w:rFonts w:asciiTheme="minorHAnsi" w:eastAsiaTheme="minorHAnsi" w:hAnsiTheme="minorHAnsi" w:cstheme="minorBidi"/>
    </w:rPr>
  </w:style>
  <w:style w:type="paragraph" w:styleId="CommentSubject">
    <w:name w:val="annotation subject"/>
    <w:basedOn w:val="CommentText"/>
    <w:next w:val="CommentText"/>
    <w:link w:val="CommentSubjectChar"/>
    <w:rsid w:val="007D499C"/>
    <w:rPr>
      <w:b/>
      <w:bCs/>
    </w:rPr>
  </w:style>
  <w:style w:type="character" w:customStyle="1" w:styleId="CommentSubjectChar">
    <w:name w:val="Comment Subject Char"/>
    <w:basedOn w:val="CommentTextChar"/>
    <w:link w:val="CommentSubject"/>
    <w:rsid w:val="007D499C"/>
    <w:rPr>
      <w:rFonts w:asciiTheme="minorHAnsi" w:eastAsiaTheme="minorHAnsi" w:hAnsiTheme="minorHAnsi" w:cstheme="minorBidi"/>
      <w:b/>
      <w:bCs/>
    </w:rPr>
  </w:style>
  <w:style w:type="numbering" w:customStyle="1" w:styleId="Style1">
    <w:name w:val="Style1"/>
    <w:uiPriority w:val="99"/>
    <w:rsid w:val="00A654FD"/>
    <w:pPr>
      <w:numPr>
        <w:numId w:val="2"/>
      </w:numPr>
    </w:pPr>
  </w:style>
  <w:style w:type="numbering" w:customStyle="1" w:styleId="Style2">
    <w:name w:val="Style2"/>
    <w:uiPriority w:val="99"/>
    <w:rsid w:val="00A654FD"/>
    <w:pPr>
      <w:numPr>
        <w:numId w:val="3"/>
      </w:numPr>
    </w:pPr>
  </w:style>
  <w:style w:type="numbering" w:customStyle="1" w:styleId="Style3">
    <w:name w:val="Style3"/>
    <w:uiPriority w:val="99"/>
    <w:rsid w:val="004A166B"/>
    <w:pPr>
      <w:numPr>
        <w:numId w:val="4"/>
      </w:numPr>
    </w:pPr>
  </w:style>
  <w:style w:type="paragraph" w:styleId="Revision">
    <w:name w:val="Revision"/>
    <w:hidden/>
    <w:uiPriority w:val="99"/>
    <w:semiHidden/>
    <w:rsid w:val="00C03C35"/>
    <w:rPr>
      <w:rFonts w:asciiTheme="minorHAnsi" w:eastAsiaTheme="minorHAnsi" w:hAnsiTheme="minorHAnsi" w:cstheme="minorBidi"/>
      <w:sz w:val="22"/>
      <w:szCs w:val="22"/>
    </w:rPr>
  </w:style>
  <w:style w:type="table" w:styleId="TableGrid">
    <w:name w:val="Table Grid"/>
    <w:basedOn w:val="TableNormal"/>
    <w:rsid w:val="007E0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uiPriority w:val="99"/>
    <w:rsid w:val="00E61965"/>
    <w:pPr>
      <w:numPr>
        <w:numId w:val="7"/>
      </w:numPr>
    </w:pPr>
  </w:style>
  <w:style w:type="paragraph" w:customStyle="1" w:styleId="default0">
    <w:name w:val="default"/>
    <w:basedOn w:val="Normal"/>
    <w:rsid w:val="00ED7B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716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8505">
      <w:bodyDiv w:val="1"/>
      <w:marLeft w:val="0"/>
      <w:marRight w:val="0"/>
      <w:marTop w:val="0"/>
      <w:marBottom w:val="0"/>
      <w:divBdr>
        <w:top w:val="none" w:sz="0" w:space="0" w:color="auto"/>
        <w:left w:val="none" w:sz="0" w:space="0" w:color="auto"/>
        <w:bottom w:val="none" w:sz="0" w:space="0" w:color="auto"/>
        <w:right w:val="none" w:sz="0" w:space="0" w:color="auto"/>
      </w:divBdr>
      <w:divsChild>
        <w:div w:id="1928926356">
          <w:marLeft w:val="0"/>
          <w:marRight w:val="0"/>
          <w:marTop w:val="0"/>
          <w:marBottom w:val="0"/>
          <w:divBdr>
            <w:top w:val="none" w:sz="0" w:space="0" w:color="auto"/>
            <w:left w:val="none" w:sz="0" w:space="0" w:color="auto"/>
            <w:bottom w:val="none" w:sz="0" w:space="0" w:color="auto"/>
            <w:right w:val="none" w:sz="0" w:space="0" w:color="auto"/>
          </w:divBdr>
          <w:divsChild>
            <w:div w:id="1198812307">
              <w:marLeft w:val="0"/>
              <w:marRight w:val="0"/>
              <w:marTop w:val="0"/>
              <w:marBottom w:val="0"/>
              <w:divBdr>
                <w:top w:val="none" w:sz="0" w:space="0" w:color="auto"/>
                <w:left w:val="none" w:sz="0" w:space="0" w:color="auto"/>
                <w:bottom w:val="none" w:sz="0" w:space="0" w:color="auto"/>
                <w:right w:val="none" w:sz="0" w:space="0" w:color="auto"/>
              </w:divBdr>
              <w:divsChild>
                <w:div w:id="97992430">
                  <w:marLeft w:val="0"/>
                  <w:marRight w:val="0"/>
                  <w:marTop w:val="0"/>
                  <w:marBottom w:val="0"/>
                  <w:divBdr>
                    <w:top w:val="none" w:sz="0" w:space="0" w:color="auto"/>
                    <w:left w:val="none" w:sz="0" w:space="0" w:color="auto"/>
                    <w:bottom w:val="none" w:sz="0" w:space="0" w:color="auto"/>
                    <w:right w:val="none" w:sz="0" w:space="0" w:color="auto"/>
                  </w:divBdr>
                  <w:divsChild>
                    <w:div w:id="1630278584">
                      <w:marLeft w:val="0"/>
                      <w:marRight w:val="0"/>
                      <w:marTop w:val="0"/>
                      <w:marBottom w:val="0"/>
                      <w:divBdr>
                        <w:top w:val="none" w:sz="0" w:space="0" w:color="auto"/>
                        <w:left w:val="none" w:sz="0" w:space="0" w:color="auto"/>
                        <w:bottom w:val="none" w:sz="0" w:space="0" w:color="auto"/>
                        <w:right w:val="none" w:sz="0" w:space="0" w:color="auto"/>
                      </w:divBdr>
                      <w:divsChild>
                        <w:div w:id="2016955793">
                          <w:marLeft w:val="0"/>
                          <w:marRight w:val="0"/>
                          <w:marTop w:val="0"/>
                          <w:marBottom w:val="0"/>
                          <w:divBdr>
                            <w:top w:val="none" w:sz="0" w:space="0" w:color="auto"/>
                            <w:left w:val="none" w:sz="0" w:space="0" w:color="auto"/>
                            <w:bottom w:val="none" w:sz="0" w:space="0" w:color="auto"/>
                            <w:right w:val="none" w:sz="0" w:space="0" w:color="auto"/>
                          </w:divBdr>
                          <w:divsChild>
                            <w:div w:id="758988574">
                              <w:marLeft w:val="0"/>
                              <w:marRight w:val="0"/>
                              <w:marTop w:val="0"/>
                              <w:marBottom w:val="0"/>
                              <w:divBdr>
                                <w:top w:val="none" w:sz="0" w:space="0" w:color="auto"/>
                                <w:left w:val="none" w:sz="0" w:space="0" w:color="auto"/>
                                <w:bottom w:val="none" w:sz="0" w:space="0" w:color="auto"/>
                                <w:right w:val="none" w:sz="0" w:space="0" w:color="auto"/>
                              </w:divBdr>
                              <w:divsChild>
                                <w:div w:id="1202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060855">
      <w:bodyDiv w:val="1"/>
      <w:marLeft w:val="0"/>
      <w:marRight w:val="0"/>
      <w:marTop w:val="0"/>
      <w:marBottom w:val="0"/>
      <w:divBdr>
        <w:top w:val="none" w:sz="0" w:space="0" w:color="auto"/>
        <w:left w:val="none" w:sz="0" w:space="0" w:color="auto"/>
        <w:bottom w:val="none" w:sz="0" w:space="0" w:color="auto"/>
        <w:right w:val="none" w:sz="0" w:space="0" w:color="auto"/>
      </w:divBdr>
      <w:divsChild>
        <w:div w:id="1115054241">
          <w:marLeft w:val="0"/>
          <w:marRight w:val="0"/>
          <w:marTop w:val="0"/>
          <w:marBottom w:val="0"/>
          <w:divBdr>
            <w:top w:val="none" w:sz="0" w:space="0" w:color="auto"/>
            <w:left w:val="none" w:sz="0" w:space="0" w:color="auto"/>
            <w:bottom w:val="none" w:sz="0" w:space="0" w:color="auto"/>
            <w:right w:val="none" w:sz="0" w:space="0" w:color="auto"/>
          </w:divBdr>
          <w:divsChild>
            <w:div w:id="1013142912">
              <w:marLeft w:val="0"/>
              <w:marRight w:val="0"/>
              <w:marTop w:val="0"/>
              <w:marBottom w:val="0"/>
              <w:divBdr>
                <w:top w:val="none" w:sz="0" w:space="0" w:color="auto"/>
                <w:left w:val="none" w:sz="0" w:space="0" w:color="auto"/>
                <w:bottom w:val="none" w:sz="0" w:space="0" w:color="auto"/>
                <w:right w:val="none" w:sz="0" w:space="0" w:color="auto"/>
              </w:divBdr>
              <w:divsChild>
                <w:div w:id="462121933">
                  <w:marLeft w:val="0"/>
                  <w:marRight w:val="0"/>
                  <w:marTop w:val="0"/>
                  <w:marBottom w:val="0"/>
                  <w:divBdr>
                    <w:top w:val="none" w:sz="0" w:space="0" w:color="auto"/>
                    <w:left w:val="none" w:sz="0" w:space="0" w:color="auto"/>
                    <w:bottom w:val="none" w:sz="0" w:space="0" w:color="auto"/>
                    <w:right w:val="none" w:sz="0" w:space="0" w:color="auto"/>
                  </w:divBdr>
                  <w:divsChild>
                    <w:div w:id="1843274715">
                      <w:marLeft w:val="0"/>
                      <w:marRight w:val="0"/>
                      <w:marTop w:val="0"/>
                      <w:marBottom w:val="0"/>
                      <w:divBdr>
                        <w:top w:val="none" w:sz="0" w:space="0" w:color="auto"/>
                        <w:left w:val="none" w:sz="0" w:space="0" w:color="auto"/>
                        <w:bottom w:val="none" w:sz="0" w:space="0" w:color="auto"/>
                        <w:right w:val="none" w:sz="0" w:space="0" w:color="auto"/>
                      </w:divBdr>
                      <w:divsChild>
                        <w:div w:id="836270425">
                          <w:marLeft w:val="0"/>
                          <w:marRight w:val="0"/>
                          <w:marTop w:val="0"/>
                          <w:marBottom w:val="0"/>
                          <w:divBdr>
                            <w:top w:val="none" w:sz="0" w:space="0" w:color="auto"/>
                            <w:left w:val="none" w:sz="0" w:space="0" w:color="auto"/>
                            <w:bottom w:val="none" w:sz="0" w:space="0" w:color="auto"/>
                            <w:right w:val="none" w:sz="0" w:space="0" w:color="auto"/>
                          </w:divBdr>
                          <w:divsChild>
                            <w:div w:id="468403423">
                              <w:marLeft w:val="0"/>
                              <w:marRight w:val="0"/>
                              <w:marTop w:val="0"/>
                              <w:marBottom w:val="0"/>
                              <w:divBdr>
                                <w:top w:val="none" w:sz="0" w:space="0" w:color="auto"/>
                                <w:left w:val="none" w:sz="0" w:space="0" w:color="auto"/>
                                <w:bottom w:val="none" w:sz="0" w:space="0" w:color="auto"/>
                                <w:right w:val="none" w:sz="0" w:space="0" w:color="auto"/>
                              </w:divBdr>
                              <w:divsChild>
                                <w:div w:id="4330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8256">
      <w:bodyDiv w:val="1"/>
      <w:marLeft w:val="0"/>
      <w:marRight w:val="0"/>
      <w:marTop w:val="0"/>
      <w:marBottom w:val="0"/>
      <w:divBdr>
        <w:top w:val="none" w:sz="0" w:space="0" w:color="auto"/>
        <w:left w:val="none" w:sz="0" w:space="0" w:color="auto"/>
        <w:bottom w:val="none" w:sz="0" w:space="0" w:color="auto"/>
        <w:right w:val="none" w:sz="0" w:space="0" w:color="auto"/>
      </w:divBdr>
      <w:divsChild>
        <w:div w:id="2022660563">
          <w:marLeft w:val="0"/>
          <w:marRight w:val="0"/>
          <w:marTop w:val="0"/>
          <w:marBottom w:val="0"/>
          <w:divBdr>
            <w:top w:val="none" w:sz="0" w:space="0" w:color="auto"/>
            <w:left w:val="none" w:sz="0" w:space="0" w:color="auto"/>
            <w:bottom w:val="none" w:sz="0" w:space="0" w:color="auto"/>
            <w:right w:val="none" w:sz="0" w:space="0" w:color="auto"/>
          </w:divBdr>
          <w:divsChild>
            <w:div w:id="312225278">
              <w:marLeft w:val="0"/>
              <w:marRight w:val="0"/>
              <w:marTop w:val="0"/>
              <w:marBottom w:val="0"/>
              <w:divBdr>
                <w:top w:val="none" w:sz="0" w:space="0" w:color="auto"/>
                <w:left w:val="none" w:sz="0" w:space="0" w:color="auto"/>
                <w:bottom w:val="none" w:sz="0" w:space="0" w:color="auto"/>
                <w:right w:val="none" w:sz="0" w:space="0" w:color="auto"/>
              </w:divBdr>
              <w:divsChild>
                <w:div w:id="1219173098">
                  <w:marLeft w:val="0"/>
                  <w:marRight w:val="0"/>
                  <w:marTop w:val="0"/>
                  <w:marBottom w:val="0"/>
                  <w:divBdr>
                    <w:top w:val="none" w:sz="0" w:space="0" w:color="auto"/>
                    <w:left w:val="none" w:sz="0" w:space="0" w:color="auto"/>
                    <w:bottom w:val="none" w:sz="0" w:space="0" w:color="auto"/>
                    <w:right w:val="none" w:sz="0" w:space="0" w:color="auto"/>
                  </w:divBdr>
                  <w:divsChild>
                    <w:div w:id="1839226038">
                      <w:marLeft w:val="0"/>
                      <w:marRight w:val="0"/>
                      <w:marTop w:val="0"/>
                      <w:marBottom w:val="0"/>
                      <w:divBdr>
                        <w:top w:val="none" w:sz="0" w:space="0" w:color="auto"/>
                        <w:left w:val="none" w:sz="0" w:space="0" w:color="auto"/>
                        <w:bottom w:val="none" w:sz="0" w:space="0" w:color="auto"/>
                        <w:right w:val="none" w:sz="0" w:space="0" w:color="auto"/>
                      </w:divBdr>
                      <w:divsChild>
                        <w:div w:id="687407514">
                          <w:marLeft w:val="0"/>
                          <w:marRight w:val="0"/>
                          <w:marTop w:val="0"/>
                          <w:marBottom w:val="0"/>
                          <w:divBdr>
                            <w:top w:val="none" w:sz="0" w:space="0" w:color="auto"/>
                            <w:left w:val="none" w:sz="0" w:space="0" w:color="auto"/>
                            <w:bottom w:val="none" w:sz="0" w:space="0" w:color="auto"/>
                            <w:right w:val="none" w:sz="0" w:space="0" w:color="auto"/>
                          </w:divBdr>
                          <w:divsChild>
                            <w:div w:id="757750561">
                              <w:marLeft w:val="0"/>
                              <w:marRight w:val="0"/>
                              <w:marTop w:val="0"/>
                              <w:marBottom w:val="0"/>
                              <w:divBdr>
                                <w:top w:val="none" w:sz="0" w:space="0" w:color="auto"/>
                                <w:left w:val="none" w:sz="0" w:space="0" w:color="auto"/>
                                <w:bottom w:val="none" w:sz="0" w:space="0" w:color="auto"/>
                                <w:right w:val="none" w:sz="0" w:space="0" w:color="auto"/>
                              </w:divBdr>
                              <w:divsChild>
                                <w:div w:id="21425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673436">
      <w:bodyDiv w:val="1"/>
      <w:marLeft w:val="0"/>
      <w:marRight w:val="0"/>
      <w:marTop w:val="0"/>
      <w:marBottom w:val="0"/>
      <w:divBdr>
        <w:top w:val="none" w:sz="0" w:space="0" w:color="auto"/>
        <w:left w:val="none" w:sz="0" w:space="0" w:color="auto"/>
        <w:bottom w:val="none" w:sz="0" w:space="0" w:color="auto"/>
        <w:right w:val="none" w:sz="0" w:space="0" w:color="auto"/>
      </w:divBdr>
    </w:div>
    <w:div w:id="888108544">
      <w:bodyDiv w:val="1"/>
      <w:marLeft w:val="0"/>
      <w:marRight w:val="0"/>
      <w:marTop w:val="0"/>
      <w:marBottom w:val="0"/>
      <w:divBdr>
        <w:top w:val="none" w:sz="0" w:space="0" w:color="auto"/>
        <w:left w:val="none" w:sz="0" w:space="0" w:color="auto"/>
        <w:bottom w:val="none" w:sz="0" w:space="0" w:color="auto"/>
        <w:right w:val="none" w:sz="0" w:space="0" w:color="auto"/>
      </w:divBdr>
      <w:divsChild>
        <w:div w:id="732773014">
          <w:marLeft w:val="0"/>
          <w:marRight w:val="0"/>
          <w:marTop w:val="0"/>
          <w:marBottom w:val="0"/>
          <w:divBdr>
            <w:top w:val="none" w:sz="0" w:space="0" w:color="auto"/>
            <w:left w:val="none" w:sz="0" w:space="0" w:color="auto"/>
            <w:bottom w:val="none" w:sz="0" w:space="0" w:color="auto"/>
            <w:right w:val="none" w:sz="0" w:space="0" w:color="auto"/>
          </w:divBdr>
          <w:divsChild>
            <w:div w:id="1506938282">
              <w:marLeft w:val="0"/>
              <w:marRight w:val="0"/>
              <w:marTop w:val="0"/>
              <w:marBottom w:val="0"/>
              <w:divBdr>
                <w:top w:val="none" w:sz="0" w:space="0" w:color="auto"/>
                <w:left w:val="none" w:sz="0" w:space="0" w:color="auto"/>
                <w:bottom w:val="none" w:sz="0" w:space="0" w:color="auto"/>
                <w:right w:val="none" w:sz="0" w:space="0" w:color="auto"/>
              </w:divBdr>
              <w:divsChild>
                <w:div w:id="549878558">
                  <w:marLeft w:val="0"/>
                  <w:marRight w:val="0"/>
                  <w:marTop w:val="0"/>
                  <w:marBottom w:val="0"/>
                  <w:divBdr>
                    <w:top w:val="none" w:sz="0" w:space="0" w:color="auto"/>
                    <w:left w:val="none" w:sz="0" w:space="0" w:color="auto"/>
                    <w:bottom w:val="none" w:sz="0" w:space="0" w:color="auto"/>
                    <w:right w:val="none" w:sz="0" w:space="0" w:color="auto"/>
                  </w:divBdr>
                  <w:divsChild>
                    <w:div w:id="1486045870">
                      <w:marLeft w:val="0"/>
                      <w:marRight w:val="0"/>
                      <w:marTop w:val="0"/>
                      <w:marBottom w:val="0"/>
                      <w:divBdr>
                        <w:top w:val="none" w:sz="0" w:space="0" w:color="auto"/>
                        <w:left w:val="none" w:sz="0" w:space="0" w:color="auto"/>
                        <w:bottom w:val="none" w:sz="0" w:space="0" w:color="auto"/>
                        <w:right w:val="none" w:sz="0" w:space="0" w:color="auto"/>
                      </w:divBdr>
                      <w:divsChild>
                        <w:div w:id="1533494886">
                          <w:marLeft w:val="0"/>
                          <w:marRight w:val="0"/>
                          <w:marTop w:val="0"/>
                          <w:marBottom w:val="0"/>
                          <w:divBdr>
                            <w:top w:val="none" w:sz="0" w:space="0" w:color="auto"/>
                            <w:left w:val="none" w:sz="0" w:space="0" w:color="auto"/>
                            <w:bottom w:val="none" w:sz="0" w:space="0" w:color="auto"/>
                            <w:right w:val="none" w:sz="0" w:space="0" w:color="auto"/>
                          </w:divBdr>
                          <w:divsChild>
                            <w:div w:id="1918781594">
                              <w:marLeft w:val="0"/>
                              <w:marRight w:val="0"/>
                              <w:marTop w:val="0"/>
                              <w:marBottom w:val="0"/>
                              <w:divBdr>
                                <w:top w:val="none" w:sz="0" w:space="0" w:color="auto"/>
                                <w:left w:val="none" w:sz="0" w:space="0" w:color="auto"/>
                                <w:bottom w:val="none" w:sz="0" w:space="0" w:color="auto"/>
                                <w:right w:val="none" w:sz="0" w:space="0" w:color="auto"/>
                              </w:divBdr>
                              <w:divsChild>
                                <w:div w:id="840436920">
                                  <w:marLeft w:val="0"/>
                                  <w:marRight w:val="0"/>
                                  <w:marTop w:val="0"/>
                                  <w:marBottom w:val="0"/>
                                  <w:divBdr>
                                    <w:top w:val="none" w:sz="0" w:space="0" w:color="auto"/>
                                    <w:left w:val="none" w:sz="0" w:space="0" w:color="auto"/>
                                    <w:bottom w:val="none" w:sz="0" w:space="0" w:color="auto"/>
                                    <w:right w:val="none" w:sz="0" w:space="0" w:color="auto"/>
                                  </w:divBdr>
                                  <w:divsChild>
                                    <w:div w:id="1314333533">
                                      <w:marLeft w:val="0"/>
                                      <w:marRight w:val="0"/>
                                      <w:marTop w:val="0"/>
                                      <w:marBottom w:val="390"/>
                                      <w:divBdr>
                                        <w:top w:val="none" w:sz="0" w:space="0" w:color="auto"/>
                                        <w:left w:val="none" w:sz="0" w:space="0" w:color="auto"/>
                                        <w:bottom w:val="none" w:sz="0" w:space="0" w:color="auto"/>
                                        <w:right w:val="none" w:sz="0" w:space="0" w:color="auto"/>
                                      </w:divBdr>
                                      <w:divsChild>
                                        <w:div w:id="1036656871">
                                          <w:marLeft w:val="0"/>
                                          <w:marRight w:val="0"/>
                                          <w:marTop w:val="0"/>
                                          <w:marBottom w:val="0"/>
                                          <w:divBdr>
                                            <w:top w:val="none" w:sz="0" w:space="0" w:color="auto"/>
                                            <w:left w:val="none" w:sz="0" w:space="0" w:color="auto"/>
                                            <w:bottom w:val="none" w:sz="0" w:space="0" w:color="auto"/>
                                            <w:right w:val="none" w:sz="0" w:space="0" w:color="auto"/>
                                          </w:divBdr>
                                          <w:divsChild>
                                            <w:div w:id="1065638520">
                                              <w:marLeft w:val="0"/>
                                              <w:marRight w:val="0"/>
                                              <w:marTop w:val="0"/>
                                              <w:marBottom w:val="0"/>
                                              <w:divBdr>
                                                <w:top w:val="none" w:sz="0" w:space="0" w:color="auto"/>
                                                <w:left w:val="none" w:sz="0" w:space="0" w:color="auto"/>
                                                <w:bottom w:val="none" w:sz="0" w:space="0" w:color="auto"/>
                                                <w:right w:val="none" w:sz="0" w:space="0" w:color="auto"/>
                                              </w:divBdr>
                                              <w:divsChild>
                                                <w:div w:id="1156148136">
                                                  <w:marLeft w:val="0"/>
                                                  <w:marRight w:val="0"/>
                                                  <w:marTop w:val="0"/>
                                                  <w:marBottom w:val="0"/>
                                                  <w:divBdr>
                                                    <w:top w:val="none" w:sz="0" w:space="0" w:color="auto"/>
                                                    <w:left w:val="none" w:sz="0" w:space="0" w:color="auto"/>
                                                    <w:bottom w:val="none" w:sz="0" w:space="0" w:color="auto"/>
                                                    <w:right w:val="none" w:sz="0" w:space="0" w:color="auto"/>
                                                  </w:divBdr>
                                                  <w:divsChild>
                                                    <w:div w:id="17478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849910">
      <w:bodyDiv w:val="1"/>
      <w:marLeft w:val="0"/>
      <w:marRight w:val="0"/>
      <w:marTop w:val="0"/>
      <w:marBottom w:val="0"/>
      <w:divBdr>
        <w:top w:val="none" w:sz="0" w:space="0" w:color="auto"/>
        <w:left w:val="none" w:sz="0" w:space="0" w:color="auto"/>
        <w:bottom w:val="none" w:sz="0" w:space="0" w:color="auto"/>
        <w:right w:val="none" w:sz="0" w:space="0" w:color="auto"/>
      </w:divBdr>
    </w:div>
    <w:div w:id="969554647">
      <w:bodyDiv w:val="1"/>
      <w:marLeft w:val="0"/>
      <w:marRight w:val="0"/>
      <w:marTop w:val="0"/>
      <w:marBottom w:val="0"/>
      <w:divBdr>
        <w:top w:val="none" w:sz="0" w:space="0" w:color="auto"/>
        <w:left w:val="none" w:sz="0" w:space="0" w:color="auto"/>
        <w:bottom w:val="none" w:sz="0" w:space="0" w:color="auto"/>
        <w:right w:val="none" w:sz="0" w:space="0" w:color="auto"/>
      </w:divBdr>
    </w:div>
    <w:div w:id="1138306554">
      <w:bodyDiv w:val="1"/>
      <w:marLeft w:val="0"/>
      <w:marRight w:val="0"/>
      <w:marTop w:val="0"/>
      <w:marBottom w:val="0"/>
      <w:divBdr>
        <w:top w:val="none" w:sz="0" w:space="0" w:color="auto"/>
        <w:left w:val="none" w:sz="0" w:space="0" w:color="auto"/>
        <w:bottom w:val="none" w:sz="0" w:space="0" w:color="auto"/>
        <w:right w:val="none" w:sz="0" w:space="0" w:color="auto"/>
      </w:divBdr>
      <w:divsChild>
        <w:div w:id="694236038">
          <w:marLeft w:val="0"/>
          <w:marRight w:val="0"/>
          <w:marTop w:val="0"/>
          <w:marBottom w:val="0"/>
          <w:divBdr>
            <w:top w:val="none" w:sz="0" w:space="0" w:color="auto"/>
            <w:left w:val="none" w:sz="0" w:space="0" w:color="auto"/>
            <w:bottom w:val="none" w:sz="0" w:space="0" w:color="auto"/>
            <w:right w:val="none" w:sz="0" w:space="0" w:color="auto"/>
          </w:divBdr>
          <w:divsChild>
            <w:div w:id="1721249286">
              <w:marLeft w:val="0"/>
              <w:marRight w:val="0"/>
              <w:marTop w:val="0"/>
              <w:marBottom w:val="0"/>
              <w:divBdr>
                <w:top w:val="none" w:sz="0" w:space="0" w:color="auto"/>
                <w:left w:val="none" w:sz="0" w:space="0" w:color="auto"/>
                <w:bottom w:val="none" w:sz="0" w:space="0" w:color="auto"/>
                <w:right w:val="none" w:sz="0" w:space="0" w:color="auto"/>
              </w:divBdr>
              <w:divsChild>
                <w:div w:id="1976643723">
                  <w:marLeft w:val="0"/>
                  <w:marRight w:val="0"/>
                  <w:marTop w:val="0"/>
                  <w:marBottom w:val="0"/>
                  <w:divBdr>
                    <w:top w:val="none" w:sz="0" w:space="0" w:color="auto"/>
                    <w:left w:val="none" w:sz="0" w:space="0" w:color="auto"/>
                    <w:bottom w:val="none" w:sz="0" w:space="0" w:color="auto"/>
                    <w:right w:val="none" w:sz="0" w:space="0" w:color="auto"/>
                  </w:divBdr>
                  <w:divsChild>
                    <w:div w:id="2092657801">
                      <w:marLeft w:val="0"/>
                      <w:marRight w:val="0"/>
                      <w:marTop w:val="0"/>
                      <w:marBottom w:val="0"/>
                      <w:divBdr>
                        <w:top w:val="none" w:sz="0" w:space="0" w:color="auto"/>
                        <w:left w:val="none" w:sz="0" w:space="0" w:color="auto"/>
                        <w:bottom w:val="none" w:sz="0" w:space="0" w:color="auto"/>
                        <w:right w:val="none" w:sz="0" w:space="0" w:color="auto"/>
                      </w:divBdr>
                      <w:divsChild>
                        <w:div w:id="1163743221">
                          <w:marLeft w:val="0"/>
                          <w:marRight w:val="0"/>
                          <w:marTop w:val="0"/>
                          <w:marBottom w:val="0"/>
                          <w:divBdr>
                            <w:top w:val="none" w:sz="0" w:space="0" w:color="auto"/>
                            <w:left w:val="none" w:sz="0" w:space="0" w:color="auto"/>
                            <w:bottom w:val="none" w:sz="0" w:space="0" w:color="auto"/>
                            <w:right w:val="none" w:sz="0" w:space="0" w:color="auto"/>
                          </w:divBdr>
                          <w:divsChild>
                            <w:div w:id="429860852">
                              <w:marLeft w:val="0"/>
                              <w:marRight w:val="0"/>
                              <w:marTop w:val="0"/>
                              <w:marBottom w:val="0"/>
                              <w:divBdr>
                                <w:top w:val="none" w:sz="0" w:space="0" w:color="auto"/>
                                <w:left w:val="none" w:sz="0" w:space="0" w:color="auto"/>
                                <w:bottom w:val="none" w:sz="0" w:space="0" w:color="auto"/>
                                <w:right w:val="none" w:sz="0" w:space="0" w:color="auto"/>
                              </w:divBdr>
                              <w:divsChild>
                                <w:div w:id="4324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85938">
      <w:bodyDiv w:val="1"/>
      <w:marLeft w:val="0"/>
      <w:marRight w:val="0"/>
      <w:marTop w:val="0"/>
      <w:marBottom w:val="0"/>
      <w:divBdr>
        <w:top w:val="none" w:sz="0" w:space="0" w:color="auto"/>
        <w:left w:val="none" w:sz="0" w:space="0" w:color="auto"/>
        <w:bottom w:val="none" w:sz="0" w:space="0" w:color="auto"/>
        <w:right w:val="none" w:sz="0" w:space="0" w:color="auto"/>
      </w:divBdr>
      <w:divsChild>
        <w:div w:id="17974817">
          <w:marLeft w:val="0"/>
          <w:marRight w:val="0"/>
          <w:marTop w:val="0"/>
          <w:marBottom w:val="0"/>
          <w:divBdr>
            <w:top w:val="none" w:sz="0" w:space="0" w:color="auto"/>
            <w:left w:val="none" w:sz="0" w:space="0" w:color="auto"/>
            <w:bottom w:val="none" w:sz="0" w:space="0" w:color="auto"/>
            <w:right w:val="none" w:sz="0" w:space="0" w:color="auto"/>
          </w:divBdr>
        </w:div>
        <w:div w:id="427890444">
          <w:marLeft w:val="0"/>
          <w:marRight w:val="0"/>
          <w:marTop w:val="0"/>
          <w:marBottom w:val="0"/>
          <w:divBdr>
            <w:top w:val="none" w:sz="0" w:space="0" w:color="auto"/>
            <w:left w:val="none" w:sz="0" w:space="0" w:color="auto"/>
            <w:bottom w:val="none" w:sz="0" w:space="0" w:color="auto"/>
            <w:right w:val="none" w:sz="0" w:space="0" w:color="auto"/>
          </w:divBdr>
        </w:div>
        <w:div w:id="520315532">
          <w:marLeft w:val="0"/>
          <w:marRight w:val="0"/>
          <w:marTop w:val="0"/>
          <w:marBottom w:val="0"/>
          <w:divBdr>
            <w:top w:val="none" w:sz="0" w:space="0" w:color="auto"/>
            <w:left w:val="none" w:sz="0" w:space="0" w:color="auto"/>
            <w:bottom w:val="none" w:sz="0" w:space="0" w:color="auto"/>
            <w:right w:val="none" w:sz="0" w:space="0" w:color="auto"/>
          </w:divBdr>
        </w:div>
        <w:div w:id="567039033">
          <w:marLeft w:val="0"/>
          <w:marRight w:val="0"/>
          <w:marTop w:val="0"/>
          <w:marBottom w:val="0"/>
          <w:divBdr>
            <w:top w:val="none" w:sz="0" w:space="0" w:color="auto"/>
            <w:left w:val="none" w:sz="0" w:space="0" w:color="auto"/>
            <w:bottom w:val="none" w:sz="0" w:space="0" w:color="auto"/>
            <w:right w:val="none" w:sz="0" w:space="0" w:color="auto"/>
          </w:divBdr>
        </w:div>
        <w:div w:id="831337620">
          <w:marLeft w:val="0"/>
          <w:marRight w:val="0"/>
          <w:marTop w:val="0"/>
          <w:marBottom w:val="0"/>
          <w:divBdr>
            <w:top w:val="none" w:sz="0" w:space="0" w:color="auto"/>
            <w:left w:val="none" w:sz="0" w:space="0" w:color="auto"/>
            <w:bottom w:val="none" w:sz="0" w:space="0" w:color="auto"/>
            <w:right w:val="none" w:sz="0" w:space="0" w:color="auto"/>
          </w:divBdr>
        </w:div>
        <w:div w:id="868227766">
          <w:marLeft w:val="0"/>
          <w:marRight w:val="0"/>
          <w:marTop w:val="0"/>
          <w:marBottom w:val="0"/>
          <w:divBdr>
            <w:top w:val="none" w:sz="0" w:space="0" w:color="auto"/>
            <w:left w:val="none" w:sz="0" w:space="0" w:color="auto"/>
            <w:bottom w:val="none" w:sz="0" w:space="0" w:color="auto"/>
            <w:right w:val="none" w:sz="0" w:space="0" w:color="auto"/>
          </w:divBdr>
        </w:div>
        <w:div w:id="901599695">
          <w:marLeft w:val="0"/>
          <w:marRight w:val="0"/>
          <w:marTop w:val="0"/>
          <w:marBottom w:val="0"/>
          <w:divBdr>
            <w:top w:val="none" w:sz="0" w:space="0" w:color="auto"/>
            <w:left w:val="none" w:sz="0" w:space="0" w:color="auto"/>
            <w:bottom w:val="none" w:sz="0" w:space="0" w:color="auto"/>
            <w:right w:val="none" w:sz="0" w:space="0" w:color="auto"/>
          </w:divBdr>
        </w:div>
        <w:div w:id="1816527354">
          <w:marLeft w:val="0"/>
          <w:marRight w:val="0"/>
          <w:marTop w:val="0"/>
          <w:marBottom w:val="0"/>
          <w:divBdr>
            <w:top w:val="none" w:sz="0" w:space="0" w:color="auto"/>
            <w:left w:val="none" w:sz="0" w:space="0" w:color="auto"/>
            <w:bottom w:val="none" w:sz="0" w:space="0" w:color="auto"/>
            <w:right w:val="none" w:sz="0" w:space="0" w:color="auto"/>
          </w:divBdr>
        </w:div>
        <w:div w:id="1856769381">
          <w:marLeft w:val="0"/>
          <w:marRight w:val="0"/>
          <w:marTop w:val="0"/>
          <w:marBottom w:val="0"/>
          <w:divBdr>
            <w:top w:val="none" w:sz="0" w:space="0" w:color="auto"/>
            <w:left w:val="none" w:sz="0" w:space="0" w:color="auto"/>
            <w:bottom w:val="none" w:sz="0" w:space="0" w:color="auto"/>
            <w:right w:val="none" w:sz="0" w:space="0" w:color="auto"/>
          </w:divBdr>
        </w:div>
        <w:div w:id="1920864570">
          <w:marLeft w:val="0"/>
          <w:marRight w:val="0"/>
          <w:marTop w:val="0"/>
          <w:marBottom w:val="0"/>
          <w:divBdr>
            <w:top w:val="none" w:sz="0" w:space="0" w:color="auto"/>
            <w:left w:val="none" w:sz="0" w:space="0" w:color="auto"/>
            <w:bottom w:val="none" w:sz="0" w:space="0" w:color="auto"/>
            <w:right w:val="none" w:sz="0" w:space="0" w:color="auto"/>
          </w:divBdr>
        </w:div>
        <w:div w:id="1968927165">
          <w:marLeft w:val="0"/>
          <w:marRight w:val="0"/>
          <w:marTop w:val="0"/>
          <w:marBottom w:val="0"/>
          <w:divBdr>
            <w:top w:val="none" w:sz="0" w:space="0" w:color="auto"/>
            <w:left w:val="none" w:sz="0" w:space="0" w:color="auto"/>
            <w:bottom w:val="none" w:sz="0" w:space="0" w:color="auto"/>
            <w:right w:val="none" w:sz="0" w:space="0" w:color="auto"/>
          </w:divBdr>
        </w:div>
        <w:div w:id="2069111337">
          <w:marLeft w:val="0"/>
          <w:marRight w:val="0"/>
          <w:marTop w:val="0"/>
          <w:marBottom w:val="0"/>
          <w:divBdr>
            <w:top w:val="none" w:sz="0" w:space="0" w:color="auto"/>
            <w:left w:val="none" w:sz="0" w:space="0" w:color="auto"/>
            <w:bottom w:val="none" w:sz="0" w:space="0" w:color="auto"/>
            <w:right w:val="none" w:sz="0" w:space="0" w:color="auto"/>
          </w:divBdr>
        </w:div>
      </w:divsChild>
    </w:div>
    <w:div w:id="1804082316">
      <w:bodyDiv w:val="1"/>
      <w:marLeft w:val="0"/>
      <w:marRight w:val="0"/>
      <w:marTop w:val="0"/>
      <w:marBottom w:val="0"/>
      <w:divBdr>
        <w:top w:val="none" w:sz="0" w:space="0" w:color="auto"/>
        <w:left w:val="none" w:sz="0" w:space="0" w:color="auto"/>
        <w:bottom w:val="none" w:sz="0" w:space="0" w:color="auto"/>
        <w:right w:val="none" w:sz="0" w:space="0" w:color="auto"/>
      </w:divBdr>
    </w:div>
    <w:div w:id="1848403622">
      <w:bodyDiv w:val="1"/>
      <w:marLeft w:val="0"/>
      <w:marRight w:val="0"/>
      <w:marTop w:val="0"/>
      <w:marBottom w:val="0"/>
      <w:divBdr>
        <w:top w:val="none" w:sz="0" w:space="0" w:color="auto"/>
        <w:left w:val="none" w:sz="0" w:space="0" w:color="auto"/>
        <w:bottom w:val="none" w:sz="0" w:space="0" w:color="auto"/>
        <w:right w:val="none" w:sz="0" w:space="0" w:color="auto"/>
      </w:divBdr>
    </w:div>
    <w:div w:id="1871142702">
      <w:bodyDiv w:val="1"/>
      <w:marLeft w:val="0"/>
      <w:marRight w:val="0"/>
      <w:marTop w:val="0"/>
      <w:marBottom w:val="0"/>
      <w:divBdr>
        <w:top w:val="none" w:sz="0" w:space="0" w:color="auto"/>
        <w:left w:val="none" w:sz="0" w:space="0" w:color="auto"/>
        <w:bottom w:val="none" w:sz="0" w:space="0" w:color="auto"/>
        <w:right w:val="none" w:sz="0" w:space="0" w:color="auto"/>
      </w:divBdr>
      <w:divsChild>
        <w:div w:id="803548736">
          <w:marLeft w:val="0"/>
          <w:marRight w:val="0"/>
          <w:marTop w:val="0"/>
          <w:marBottom w:val="0"/>
          <w:divBdr>
            <w:top w:val="none" w:sz="0" w:space="0" w:color="auto"/>
            <w:left w:val="none" w:sz="0" w:space="0" w:color="auto"/>
            <w:bottom w:val="none" w:sz="0" w:space="0" w:color="auto"/>
            <w:right w:val="none" w:sz="0" w:space="0" w:color="auto"/>
          </w:divBdr>
          <w:divsChild>
            <w:div w:id="586234508">
              <w:marLeft w:val="0"/>
              <w:marRight w:val="0"/>
              <w:marTop w:val="0"/>
              <w:marBottom w:val="0"/>
              <w:divBdr>
                <w:top w:val="none" w:sz="0" w:space="0" w:color="auto"/>
                <w:left w:val="none" w:sz="0" w:space="0" w:color="auto"/>
                <w:bottom w:val="none" w:sz="0" w:space="0" w:color="auto"/>
                <w:right w:val="none" w:sz="0" w:space="0" w:color="auto"/>
              </w:divBdr>
              <w:divsChild>
                <w:div w:id="1003901215">
                  <w:marLeft w:val="0"/>
                  <w:marRight w:val="0"/>
                  <w:marTop w:val="0"/>
                  <w:marBottom w:val="0"/>
                  <w:divBdr>
                    <w:top w:val="none" w:sz="0" w:space="0" w:color="auto"/>
                    <w:left w:val="none" w:sz="0" w:space="0" w:color="auto"/>
                    <w:bottom w:val="none" w:sz="0" w:space="0" w:color="auto"/>
                    <w:right w:val="none" w:sz="0" w:space="0" w:color="auto"/>
                  </w:divBdr>
                  <w:divsChild>
                    <w:div w:id="454104260">
                      <w:marLeft w:val="0"/>
                      <w:marRight w:val="0"/>
                      <w:marTop w:val="0"/>
                      <w:marBottom w:val="0"/>
                      <w:divBdr>
                        <w:top w:val="none" w:sz="0" w:space="0" w:color="auto"/>
                        <w:left w:val="none" w:sz="0" w:space="0" w:color="auto"/>
                        <w:bottom w:val="none" w:sz="0" w:space="0" w:color="auto"/>
                        <w:right w:val="none" w:sz="0" w:space="0" w:color="auto"/>
                      </w:divBdr>
                      <w:divsChild>
                        <w:div w:id="559905161">
                          <w:marLeft w:val="0"/>
                          <w:marRight w:val="0"/>
                          <w:marTop w:val="0"/>
                          <w:marBottom w:val="0"/>
                          <w:divBdr>
                            <w:top w:val="none" w:sz="0" w:space="0" w:color="auto"/>
                            <w:left w:val="none" w:sz="0" w:space="0" w:color="auto"/>
                            <w:bottom w:val="none" w:sz="0" w:space="0" w:color="auto"/>
                            <w:right w:val="none" w:sz="0" w:space="0" w:color="auto"/>
                          </w:divBdr>
                          <w:divsChild>
                            <w:div w:id="66198037">
                              <w:marLeft w:val="0"/>
                              <w:marRight w:val="0"/>
                              <w:marTop w:val="0"/>
                              <w:marBottom w:val="0"/>
                              <w:divBdr>
                                <w:top w:val="none" w:sz="0" w:space="0" w:color="auto"/>
                                <w:left w:val="none" w:sz="0" w:space="0" w:color="auto"/>
                                <w:bottom w:val="none" w:sz="0" w:space="0" w:color="auto"/>
                                <w:right w:val="none" w:sz="0" w:space="0" w:color="auto"/>
                              </w:divBdr>
                              <w:divsChild>
                                <w:div w:id="197934208">
                                  <w:marLeft w:val="0"/>
                                  <w:marRight w:val="0"/>
                                  <w:marTop w:val="0"/>
                                  <w:marBottom w:val="0"/>
                                  <w:divBdr>
                                    <w:top w:val="none" w:sz="0" w:space="0" w:color="auto"/>
                                    <w:left w:val="none" w:sz="0" w:space="0" w:color="auto"/>
                                    <w:bottom w:val="none" w:sz="0" w:space="0" w:color="auto"/>
                                    <w:right w:val="none" w:sz="0" w:space="0" w:color="auto"/>
                                  </w:divBdr>
                                  <w:divsChild>
                                    <w:div w:id="268052189">
                                      <w:marLeft w:val="0"/>
                                      <w:marRight w:val="0"/>
                                      <w:marTop w:val="0"/>
                                      <w:marBottom w:val="390"/>
                                      <w:divBdr>
                                        <w:top w:val="none" w:sz="0" w:space="0" w:color="auto"/>
                                        <w:left w:val="none" w:sz="0" w:space="0" w:color="auto"/>
                                        <w:bottom w:val="none" w:sz="0" w:space="0" w:color="auto"/>
                                        <w:right w:val="none" w:sz="0" w:space="0" w:color="auto"/>
                                      </w:divBdr>
                                      <w:divsChild>
                                        <w:div w:id="1379553656">
                                          <w:marLeft w:val="0"/>
                                          <w:marRight w:val="0"/>
                                          <w:marTop w:val="0"/>
                                          <w:marBottom w:val="0"/>
                                          <w:divBdr>
                                            <w:top w:val="none" w:sz="0" w:space="0" w:color="auto"/>
                                            <w:left w:val="none" w:sz="0" w:space="0" w:color="auto"/>
                                            <w:bottom w:val="none" w:sz="0" w:space="0" w:color="auto"/>
                                            <w:right w:val="none" w:sz="0" w:space="0" w:color="auto"/>
                                          </w:divBdr>
                                          <w:divsChild>
                                            <w:div w:id="1110123081">
                                              <w:marLeft w:val="0"/>
                                              <w:marRight w:val="0"/>
                                              <w:marTop w:val="0"/>
                                              <w:marBottom w:val="0"/>
                                              <w:divBdr>
                                                <w:top w:val="none" w:sz="0" w:space="0" w:color="auto"/>
                                                <w:left w:val="none" w:sz="0" w:space="0" w:color="auto"/>
                                                <w:bottom w:val="none" w:sz="0" w:space="0" w:color="auto"/>
                                                <w:right w:val="none" w:sz="0" w:space="0" w:color="auto"/>
                                              </w:divBdr>
                                              <w:divsChild>
                                                <w:div w:id="2103138172">
                                                  <w:marLeft w:val="0"/>
                                                  <w:marRight w:val="0"/>
                                                  <w:marTop w:val="0"/>
                                                  <w:marBottom w:val="0"/>
                                                  <w:divBdr>
                                                    <w:top w:val="none" w:sz="0" w:space="0" w:color="auto"/>
                                                    <w:left w:val="none" w:sz="0" w:space="0" w:color="auto"/>
                                                    <w:bottom w:val="none" w:sz="0" w:space="0" w:color="auto"/>
                                                    <w:right w:val="none" w:sz="0" w:space="0" w:color="auto"/>
                                                  </w:divBdr>
                                                  <w:divsChild>
                                                    <w:div w:id="20854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dservices.harvard.edu/home" TargetMode="External"/><Relationship Id="rId13" Type="http://schemas.openxmlformats.org/officeDocument/2006/relationships/hyperlink" Target="http://cardservices.harvard.edu/files/fad-ccs/files/local_pcard_administrators_122315.pdf?m=1452888535" TargetMode="External"/><Relationship Id="rId18" Type="http://schemas.openxmlformats.org/officeDocument/2006/relationships/hyperlink" Target="https://trainingportal.harvard.edu/Saba/Web_spf/NA1PRD0068/common/leclassdetail/regdw000000000055943" TargetMode="External"/><Relationship Id="rId26" Type="http://schemas.openxmlformats.org/officeDocument/2006/relationships/hyperlink" Target="https://trainingportal.harvard.edu/Saba/Web_spf/NA1PRD0068/common/leclassdetail/regdw000000000055943" TargetMode="External"/><Relationship Id="rId39" Type="http://schemas.openxmlformats.org/officeDocument/2006/relationships/hyperlink" Target="http://policies.fad.harvard.edu/fellowships-vs-reimbursements" TargetMode="External"/><Relationship Id="rId3" Type="http://schemas.openxmlformats.org/officeDocument/2006/relationships/styles" Target="styles.xml"/><Relationship Id="rId21" Type="http://schemas.openxmlformats.org/officeDocument/2006/relationships/hyperlink" Target="mailto:pcard@harvard.edu" TargetMode="External"/><Relationship Id="rId34" Type="http://schemas.openxmlformats.org/officeDocument/2006/relationships/hyperlink" Target="http://hwpi.harvard.edu/os_fast/files/fad_policies/indep_contr_class.pdf?__authen_application=CADM_HUIT_ATS_AWS_HWPI&amp;__authen_time=Tue%20Oct%2011%2016%3A57%3A04%20EDT%202016&amp;__authen_pgp_signature=iQA/AwUAV/1SIMDVI4Mo/BzXEQJRqwCdHgL3JoWO9u7IJd1Z/gfdjTOz0b4AniAm%0D%0AUzwbBUg2rfbgzUBOmW%2B4BCjp%0D%0A%3DGYM7%0D%0A&amp;__authen_pgp_version=5.0&amp;__authen_huid=50479072&amp;__authen_ip=128.103.83.36"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ainingportal.harvard.edu/Saba/Web_spf/NA1PRD0068/common/ledetail/cours000000000003094" TargetMode="External"/><Relationship Id="rId17" Type="http://schemas.openxmlformats.org/officeDocument/2006/relationships/hyperlink" Target="http://library.harvard.edu/university-archives/managing-university-records/record-schedules" TargetMode="External"/><Relationship Id="rId25" Type="http://schemas.openxmlformats.org/officeDocument/2006/relationships/hyperlink" Target="https://trainingportal.harvard.edu/Saba/Web_spf/NA1PRD0068/common/ledetail/cours000000000003094" TargetMode="External"/><Relationship Id="rId33" Type="http://schemas.openxmlformats.org/officeDocument/2006/relationships/hyperlink" Target="http://cardservices.harvard.edu/home" TargetMode="External"/><Relationship Id="rId38" Type="http://schemas.openxmlformats.org/officeDocument/2006/relationships/hyperlink" Target="http://policies.fad.harvard.edu/pages/employee-gifts-and-celebratory-events" TargetMode="External"/><Relationship Id="rId2" Type="http://schemas.openxmlformats.org/officeDocument/2006/relationships/numbering" Target="numbering.xml"/><Relationship Id="rId16" Type="http://schemas.openxmlformats.org/officeDocument/2006/relationships/hyperlink" Target="https://trainingportal.harvard.edu/Saba/Web_spf/NA1PRD0068/common/ledetail/cours000000000003094" TargetMode="External"/><Relationship Id="rId20" Type="http://schemas.openxmlformats.org/officeDocument/2006/relationships/hyperlink" Target="http://cardservices.harvard.edu/files/fad-ccs/files/local_pcard_administrators_122315.pdf?m=1452888535" TargetMode="External"/><Relationship Id="rId29" Type="http://schemas.openxmlformats.org/officeDocument/2006/relationships/hyperlink" Target="http://rmas.fad.harvard.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portal.harvard.edu/Saba/Web_spf/NA1PRD0068/common/leclassdetail/regdw000000000055943" TargetMode="External"/><Relationship Id="rId24" Type="http://schemas.openxmlformats.org/officeDocument/2006/relationships/hyperlink" Target="https://trainingportal.harvard.edu/Saba/Web_spf/NA1PRD0068/common/leclassdetail/regdw000000000055943" TargetMode="External"/><Relationship Id="rId32" Type="http://schemas.openxmlformats.org/officeDocument/2006/relationships/hyperlink" Target="http://hwpi.harvard.edu/files/fad-ccs/files/pcard_application_0913_revision.pdf?m=1445889049" TargetMode="External"/><Relationship Id="rId37" Type="http://schemas.openxmlformats.org/officeDocument/2006/relationships/hyperlink" Target="http://able.harvard.edu/forms/missing_receipt.pdf" TargetMode="External"/><Relationship Id="rId40" Type="http://schemas.openxmlformats.org/officeDocument/2006/relationships/hyperlink" Target="http://policies.fad.harvard.edu/files/fad_policies/files/fellowships_toolkit_2.5.15_0.pdf?m=1443541777" TargetMode="External"/><Relationship Id="rId5" Type="http://schemas.openxmlformats.org/officeDocument/2006/relationships/webSettings" Target="webSettings.xml"/><Relationship Id="rId15" Type="http://schemas.openxmlformats.org/officeDocument/2006/relationships/hyperlink" Target="https://trainingportal.harvard.edu/Saba/Web_spf/NA1PRD0068/common/leclassdetail/regdw000000000055943" TargetMode="External"/><Relationship Id="rId23" Type="http://schemas.openxmlformats.org/officeDocument/2006/relationships/hyperlink" Target="https://trainingportal.harvard.edu/Saba/Web_spf/NA1PRD0068/common/ledetail/cours000000000003094" TargetMode="External"/><Relationship Id="rId28" Type="http://schemas.openxmlformats.org/officeDocument/2006/relationships/hyperlink" Target="http://cardservices.harvard.edu/home" TargetMode="External"/><Relationship Id="rId36" Type="http://schemas.openxmlformats.org/officeDocument/2006/relationships/hyperlink" Target="https://trainingportal.harvard.edu/Saba/Web_spf/NA1PRD0068/common/ledetail/cours000000000003094" TargetMode="External"/><Relationship Id="rId10" Type="http://schemas.openxmlformats.org/officeDocument/2006/relationships/hyperlink" Target="http://cardservices.harvard.edu/files/fad-ccs/files/local_pcard_administrators_122315.pdf?m=1452888535" TargetMode="External"/><Relationship Id="rId19" Type="http://schemas.openxmlformats.org/officeDocument/2006/relationships/hyperlink" Target="https://trainingportal.harvard.edu/Saba/Web_spf/NA1PRD0068/common/ledetail/cours000000000003094" TargetMode="External"/><Relationship Id="rId31" Type="http://schemas.openxmlformats.org/officeDocument/2006/relationships/hyperlink" Target="https://trainingportal.harvard.edu/Saba/Web_spf/NA1PRD0068/common/searchresults/Pcard/AL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wpi.harvard.edu/files/fad-ccs/files/pcard_application_0913_revision.pdf?m=1445889049" TargetMode="External"/><Relationship Id="rId14" Type="http://schemas.openxmlformats.org/officeDocument/2006/relationships/hyperlink" Target="http://able.harvard.edu/forms/missing_receipt.pdf" TargetMode="External"/><Relationship Id="rId22" Type="http://schemas.openxmlformats.org/officeDocument/2006/relationships/hyperlink" Target="https://trainingportal.harvard.edu/Saba/Web_spf/NA1PRD0068/common/leclassdetail/regdw000000000055943" TargetMode="External"/><Relationship Id="rId27" Type="http://schemas.openxmlformats.org/officeDocument/2006/relationships/hyperlink" Target="https://trainingportal.harvard.edu/Saba/Web_spf/NA1PRD0068/common/ledetail/cours000000000003094" TargetMode="External"/><Relationship Id="rId30" Type="http://schemas.openxmlformats.org/officeDocument/2006/relationships/hyperlink" Target="http://cardservices.harvard.edu/purchasing-card" TargetMode="External"/><Relationship Id="rId35" Type="http://schemas.openxmlformats.org/officeDocument/2006/relationships/hyperlink" Target="http://policies.fad.harvard.edu/responsibilities-purchasers-preparers-and-approver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s027\Desktop\Microsoft%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C7BE-763D-42A7-AD47-39820C4D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Word.dotx</Template>
  <TotalTime>0</TotalTime>
  <Pages>9</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Sexton</dc:creator>
  <cp:lastModifiedBy>Sexton, Andrea</cp:lastModifiedBy>
  <cp:revision>3</cp:revision>
  <cp:lastPrinted>2016-07-11T13:35:00Z</cp:lastPrinted>
  <dcterms:created xsi:type="dcterms:W3CDTF">2016-12-05T20:51:00Z</dcterms:created>
  <dcterms:modified xsi:type="dcterms:W3CDTF">2016-12-05T20:51:00Z</dcterms:modified>
</cp:coreProperties>
</file>